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5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693"/>
        <w:gridCol w:w="5528"/>
        <w:gridCol w:w="2409"/>
      </w:tblGrid>
      <w:tr w:rsidR="00476F65" w:rsidTr="0081272E">
        <w:trPr>
          <w:trHeight w:val="870"/>
        </w:trPr>
        <w:tc>
          <w:tcPr>
            <w:tcW w:w="1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sz w:val="40"/>
                <w:szCs w:val="40"/>
                <w:lang w:bidi="it-IT"/>
              </w:rPr>
              <w:t xml:space="preserve"> Start Up Innovative </w:t>
            </w:r>
          </w:p>
        </w:tc>
      </w:tr>
      <w:tr w:rsidR="00476F65" w:rsidTr="0081272E">
        <w:trPr>
          <w:trHeight w:val="7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76F65" w:rsidRDefault="00CE315C">
            <w:pPr>
              <w:jc w:val="center"/>
              <w:rPr>
                <w:b/>
                <w:color w:val="000000"/>
                <w:sz w:val="24"/>
                <w:szCs w:val="24"/>
                <w:lang w:bidi="it-IT"/>
              </w:rPr>
            </w:pPr>
            <w:r>
              <w:rPr>
                <w:b/>
                <w:color w:val="000000"/>
                <w:sz w:val="24"/>
                <w:lang w:bidi="it-IT"/>
              </w:rPr>
              <w:t>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sz w:val="24"/>
                <w:szCs w:val="24"/>
                <w:lang w:bidi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it-IT"/>
              </w:rPr>
              <w:t>DENOMINAZIONE SOCIALE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sz w:val="24"/>
                <w:szCs w:val="24"/>
                <w:lang w:bidi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it-IT"/>
              </w:rPr>
              <w:t>ANNO DI COSTITUZIONE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sz w:val="24"/>
                <w:szCs w:val="24"/>
                <w:lang w:bidi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it-IT"/>
              </w:rPr>
              <w:t>Oggetto sociale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sz w:val="24"/>
                <w:szCs w:val="24"/>
                <w:lang w:bidi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it-IT"/>
              </w:rPr>
              <w:t>Sito Web</w:t>
            </w:r>
          </w:p>
        </w:tc>
      </w:tr>
      <w:tr w:rsidR="00476F65" w:rsidTr="0081272E">
        <w:trPr>
          <w:trHeight w:val="4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bidi="it-IT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val="en-US" w:bidi="it-IT"/>
              </w:rPr>
            </w:pPr>
            <w:r>
              <w:rPr>
                <w:b/>
                <w:bCs/>
                <w:color w:val="000000"/>
                <w:lang w:val="en-US" w:bidi="it-IT"/>
              </w:rPr>
              <w:t>OPERATION MANAGEMENT TEAM S.r.l.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highlight w:val="yellow"/>
                <w:lang w:bidi="it-IT"/>
              </w:rPr>
            </w:pPr>
            <w:r>
              <w:rPr>
                <w:color w:val="000000"/>
                <w:lang w:bidi="it-IT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Erogazione di beni e servizi nell’ambito dell’Operations Management. In particolare: studi di fattibilità tecnica e/o economica, valutazione di congruità tecnico-economica.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BE4CDB">
            <w:pPr>
              <w:jc w:val="center"/>
              <w:rPr>
                <w:color w:val="000000"/>
                <w:sz w:val="16"/>
                <w:szCs w:val="16"/>
                <w:lang w:bidi="it-IT"/>
              </w:rPr>
            </w:pPr>
            <w:hyperlink r:id="rId6" w:history="1">
              <w:r w:rsidR="00CE315C">
                <w:rPr>
                  <w:rStyle w:val="Collegamentoipertestuale"/>
                  <w:rFonts w:ascii="Calibri" w:eastAsia="Calibri" w:hAnsi="Calibri" w:cs="Calibri"/>
                  <w:sz w:val="16"/>
                  <w:szCs w:val="16"/>
                  <w:lang w:bidi="it-IT"/>
                </w:rPr>
                <w:t>www.omteam.it</w:t>
              </w:r>
            </w:hyperlink>
          </w:p>
        </w:tc>
      </w:tr>
      <w:tr w:rsidR="00476F65" w:rsidTr="0081272E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</w:rPr>
            </w:pPr>
            <w:r>
              <w:rPr>
                <w:color w:val="000000"/>
                <w:lang w:bidi="it-IT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lang w:bidi="it-IT"/>
              </w:rPr>
              <w:t>CAPTIKS srl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lang w:bidi="it-IT"/>
              </w:rPr>
            </w:pPr>
            <w:r>
              <w:rPr>
                <w:color w:val="000000"/>
                <w:lang w:bidi="it-IT"/>
              </w:rPr>
              <w:t>2012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Offerte di soluzioni innovative nel campo dell’acquisizione e dell’analisi della cinematica, tramite la commercializzazione di dispositivi indossabili, sensorizzati e modulari.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BE4CDB">
            <w:pPr>
              <w:jc w:val="center"/>
              <w:rPr>
                <w:color w:val="000000"/>
                <w:sz w:val="16"/>
                <w:szCs w:val="16"/>
                <w:lang w:bidi="it-IT"/>
              </w:rPr>
            </w:pPr>
            <w:hyperlink r:id="rId7" w:history="1">
              <w:r w:rsidR="00CE315C">
                <w:rPr>
                  <w:rStyle w:val="Collegamentoipertestuale"/>
                  <w:rFonts w:ascii="Calibri" w:eastAsia="Calibri" w:hAnsi="Calibri" w:cs="Calibri"/>
                  <w:sz w:val="16"/>
                  <w:szCs w:val="16"/>
                  <w:lang w:bidi="it-IT"/>
                </w:rPr>
                <w:t>www.captiks.com/it</w:t>
              </w:r>
            </w:hyperlink>
          </w:p>
        </w:tc>
      </w:tr>
      <w:tr w:rsidR="00476F65" w:rsidTr="0081272E">
        <w:trPr>
          <w:trHeight w:val="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</w:rPr>
            </w:pPr>
            <w:r>
              <w:rPr>
                <w:color w:val="000000"/>
                <w:lang w:bidi="it-IT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lang w:bidi="it-IT"/>
              </w:rPr>
              <w:t>TMALAB srl</w:t>
            </w:r>
          </w:p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lang w:bidi="it-IT"/>
              </w:rPr>
              <w:t>(in liquidazione)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highlight w:val="yellow"/>
                <w:lang w:bidi="it-IT"/>
              </w:rPr>
            </w:pPr>
            <w:r>
              <w:rPr>
                <w:color w:val="000000"/>
                <w:lang w:bidi="it-IT"/>
              </w:rPr>
              <w:t>2013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La fornitura di servizi professionali o di supporto ad attività professionali ammesse alla produzione di TMA (Tissue Micro Array o Matrici di Tessuti).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color w:val="000000"/>
                <w:sz w:val="16"/>
                <w:szCs w:val="16"/>
                <w:highlight w:val="yellow"/>
                <w:lang w:bidi="it-IT"/>
              </w:rPr>
            </w:pPr>
            <w:r>
              <w:rPr>
                <w:color w:val="000000"/>
                <w:sz w:val="16"/>
                <w:szCs w:val="16"/>
                <w:lang w:bidi="it-IT"/>
              </w:rPr>
              <w:t>nd</w:t>
            </w:r>
          </w:p>
        </w:tc>
      </w:tr>
      <w:tr w:rsidR="00476F65" w:rsidTr="0081272E">
        <w:trPr>
          <w:trHeight w:val="14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</w:rPr>
            </w:pPr>
            <w:r>
              <w:rPr>
                <w:color w:val="000000"/>
                <w:lang w:bidi="it-IT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lang w:bidi="it-IT"/>
              </w:rPr>
              <w:t>Salugene srl semplificata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lang w:bidi="it-IT"/>
              </w:rPr>
            </w:pPr>
            <w:r>
              <w:rPr>
                <w:color w:val="000000"/>
                <w:lang w:bidi="it-IT"/>
              </w:rPr>
              <w:t>2014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Analisi genetiche per consulenze nutrizionisti che, per la sensibilità a farmaci o sostanza di varia natura; analisi genetiche nell’ambito della certificazione degli alimenti, per l’identificazione dell’origine degli alimenti; analisi genetiche in ambito veterinario e botanico per l’identificazione di specie e varietà animali e vegetali per la diagnosi di patologie in animali e vegetali; attività di ricerca nell’ambito delle biotecnologie; biologia molecolare, genetica; analisi di polimorfismi nel genoma umano utilizzando varie tecniche, incluso sequenziamento del DNA e amplificazione del DNA mediante PCR.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BE4CDB">
            <w:pPr>
              <w:jc w:val="center"/>
              <w:rPr>
                <w:color w:val="000000"/>
                <w:sz w:val="16"/>
                <w:szCs w:val="16"/>
                <w:lang w:bidi="it-IT"/>
              </w:rPr>
            </w:pPr>
            <w:hyperlink r:id="rId8" w:history="1">
              <w:r w:rsidR="00CE315C">
                <w:rPr>
                  <w:rStyle w:val="Collegamentoipertestuale"/>
                  <w:rFonts w:ascii="Calibri" w:eastAsia="Calibri" w:hAnsi="Calibri" w:cs="Calibri"/>
                  <w:sz w:val="16"/>
                  <w:szCs w:val="16"/>
                </w:rPr>
                <w:t>www.salugene.it/</w:t>
              </w:r>
            </w:hyperlink>
          </w:p>
        </w:tc>
      </w:tr>
      <w:tr w:rsidR="00476F65" w:rsidTr="0081272E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</w:rPr>
            </w:pPr>
            <w:r>
              <w:rPr>
                <w:color w:val="000000"/>
                <w:lang w:bidi="it-IT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lang w:bidi="it-IT"/>
              </w:rPr>
              <w:t>EveryUp srl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lang w:bidi="it-IT"/>
              </w:rPr>
            </w:pPr>
            <w:r>
              <w:rPr>
                <w:color w:val="000000"/>
                <w:lang w:bidi="it-IT"/>
              </w:rPr>
              <w:t>2014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Fornitura di servizi di informazione e comunicazione, sviluppo e vendita di prodotti, applicazioni e servizi di informazione e comunicazione in diversi domini di applicazione.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BE4CDB">
            <w:pPr>
              <w:jc w:val="center"/>
              <w:rPr>
                <w:color w:val="000000"/>
                <w:sz w:val="16"/>
                <w:szCs w:val="16"/>
                <w:lang w:bidi="it-IT"/>
              </w:rPr>
            </w:pPr>
            <w:hyperlink r:id="rId9" w:history="1">
              <w:r w:rsidR="00CE315C">
                <w:rPr>
                  <w:rStyle w:val="Collegamentoipertestuale"/>
                  <w:rFonts w:ascii="Calibri" w:eastAsia="Calibri" w:hAnsi="Calibri" w:cs="Calibri"/>
                  <w:sz w:val="16"/>
                  <w:szCs w:val="16"/>
                  <w:lang w:bidi="it-IT"/>
                </w:rPr>
                <w:t>www.everyup.it</w:t>
              </w:r>
            </w:hyperlink>
          </w:p>
        </w:tc>
      </w:tr>
      <w:tr w:rsidR="00476F65" w:rsidTr="0081272E">
        <w:trPr>
          <w:trHeight w:val="11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</w:rPr>
            </w:pPr>
            <w:r>
              <w:rPr>
                <w:color w:val="000000"/>
                <w:lang w:bidi="it-IT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lang w:bidi="it-IT"/>
              </w:rPr>
              <w:t>TECNOSENS srl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lang w:bidi="it-IT"/>
              </w:rPr>
            </w:pPr>
            <w:r>
              <w:rPr>
                <w:color w:val="000000"/>
                <w:lang w:bidi="it-IT"/>
              </w:rPr>
              <w:t>2014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Sviluppo di nuovi prodotti nel settore del trattamento delle acque potabili, acque per piscina o per altro uso umano e la realizzazione di un sistema innovativo di monitoraggio delle stesse basato sullo sviluppo di nuovi sensori non strutturali integrati da un sistema elettronico di lettura, elaborazione e trasmissione wireless della entità misurata e visualizzatori remoti.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BE4CDB">
            <w:pPr>
              <w:jc w:val="center"/>
              <w:rPr>
                <w:color w:val="000000"/>
                <w:sz w:val="16"/>
                <w:szCs w:val="16"/>
                <w:lang w:bidi="it-IT"/>
              </w:rPr>
            </w:pPr>
            <w:hyperlink r:id="rId10" w:history="1">
              <w:r w:rsidR="00CE315C">
                <w:rPr>
                  <w:rStyle w:val="Collegamentoipertestuale"/>
                  <w:rFonts w:ascii="Calibri" w:eastAsia="Calibri" w:hAnsi="Calibri" w:cs="Calibri"/>
                  <w:sz w:val="22"/>
                </w:rPr>
                <w:t>www.tsens.biz/</w:t>
              </w:r>
            </w:hyperlink>
          </w:p>
        </w:tc>
      </w:tr>
      <w:tr w:rsidR="00476F65" w:rsidTr="0081272E">
        <w:trPr>
          <w:trHeight w:val="1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</w:rPr>
            </w:pPr>
            <w:r>
              <w:rPr>
                <w:color w:val="000000"/>
                <w:lang w:bidi="it-IT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lang w:bidi="it-IT"/>
              </w:rPr>
              <w:t>MOBILCAR srl</w:t>
            </w:r>
          </w:p>
          <w:p w:rsidR="00476F65" w:rsidRDefault="00CE315C">
            <w:pPr>
              <w:jc w:val="center"/>
              <w:rPr>
                <w:b/>
                <w:bCs/>
                <w:color w:val="000000"/>
                <w:lang w:bidi="it-IT"/>
              </w:rPr>
            </w:pPr>
            <w:r>
              <w:rPr>
                <w:b/>
                <w:bCs/>
                <w:color w:val="000000"/>
                <w:lang w:bidi="it-IT"/>
              </w:rPr>
              <w:t>(in liquidazione)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lang w:bidi="it-IT"/>
              </w:rPr>
            </w:pPr>
            <w:r>
              <w:rPr>
                <w:color w:val="000000"/>
                <w:lang w:bidi="it-IT"/>
              </w:rPr>
              <w:t>2014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Attività di propagazione, organizzazione, realizzazione, gestione ed esercizio di sistemi di trasporto di persone e di cose, pubblici o privati, comprese la gestione di flotta (global service) di autoveicoli, car-sharing, car-pooling e taxi colletivi, nonché le altre attività anche strumentali e7o connesse alla mobilità, ivi compresi anche i servizi di manutenzione e riparazione parchi rotabili di qualsiasi tipologia, per conto proprio e di terzi.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color w:val="000000"/>
                <w:sz w:val="16"/>
                <w:szCs w:val="16"/>
                <w:lang w:bidi="it-IT"/>
              </w:rPr>
            </w:pPr>
            <w:r>
              <w:rPr>
                <w:color w:val="000000"/>
                <w:sz w:val="16"/>
                <w:szCs w:val="16"/>
                <w:lang w:bidi="it-IT"/>
              </w:rPr>
              <w:t>nd</w:t>
            </w:r>
          </w:p>
        </w:tc>
      </w:tr>
      <w:tr w:rsidR="00476F65" w:rsidTr="0081272E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rFonts w:eastAsia="Helvetica-Bold"/>
                <w:sz w:val="20"/>
                <w:szCs w:val="20"/>
              </w:rPr>
            </w:pPr>
            <w:r>
              <w:rPr>
                <w:rFonts w:eastAsia="Helvetica-Bold"/>
                <w:sz w:val="20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rFonts w:eastAsia="Helvetica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Helvetica-Bold"/>
                <w:b/>
                <w:bCs/>
                <w:sz w:val="20"/>
                <w:szCs w:val="20"/>
                <w:lang w:val="en-US"/>
              </w:rPr>
              <w:t>SEeTI S.r.l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lang w:val="en-US" w:bidi="it-IT"/>
              </w:rPr>
            </w:pPr>
            <w:r>
              <w:rPr>
                <w:color w:val="000000"/>
                <w:lang w:val="en-US" w:bidi="it-IT"/>
              </w:rPr>
              <w:t>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Ideazione, sviluppo, produzione e commercializzazione di nuovi oggetti comunicativi e /o servizi ad essi connessi, di forte impatto creativo innovativo e ad alto valore tecnologico.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nd</w:t>
            </w:r>
          </w:p>
        </w:tc>
      </w:tr>
      <w:tr w:rsidR="00476F65" w:rsidTr="0081272E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rFonts w:eastAsia="Helvetica-Bold"/>
                <w:sz w:val="20"/>
                <w:szCs w:val="20"/>
              </w:rPr>
            </w:pPr>
            <w:r>
              <w:rPr>
                <w:rFonts w:eastAsia="Helvetica-Bold"/>
                <w:sz w:val="20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b/>
                <w:bCs/>
                <w:color w:val="000000"/>
                <w:lang w:val="en-US" w:bidi="it-IT"/>
              </w:rPr>
            </w:pPr>
            <w:r>
              <w:rPr>
                <w:rFonts w:eastAsia="Helvetica-Bold"/>
                <w:b/>
                <w:bCs/>
                <w:sz w:val="20"/>
                <w:szCs w:val="20"/>
                <w:lang w:val="en-US"/>
              </w:rPr>
              <w:t>BT InnoVaChem S.r.l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lang w:val="en-US" w:bidi="it-IT"/>
              </w:rPr>
            </w:pPr>
            <w:r>
              <w:rPr>
                <w:color w:val="000000"/>
                <w:lang w:val="en-US" w:bidi="it-IT"/>
              </w:rPr>
              <w:t>2017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Sviluppo di nuovi processi sostenibili per la produzione industrial di composti organic di interesse biomedico e progettazione di nuove metodologie sintetiche per sintesi eco-compatibili.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BE4CDB">
            <w:pPr>
              <w:jc w:val="center"/>
              <w:rPr>
                <w:color w:val="000000"/>
                <w:sz w:val="16"/>
                <w:szCs w:val="16"/>
                <w:lang w:bidi="it-IT"/>
              </w:rPr>
            </w:pPr>
            <w:hyperlink r:id="rId11" w:history="1">
              <w:r w:rsidR="00CE315C">
                <w:rPr>
                  <w:rStyle w:val="Collegamentoipertestuale"/>
                  <w:rFonts w:ascii="Calibri" w:eastAsia="Calibri" w:hAnsi="Calibri" w:cs="Calibri"/>
                  <w:spacing w:val="-3"/>
                  <w:sz w:val="16"/>
                  <w:szCs w:val="16"/>
                </w:rPr>
                <w:t>www.bt-innovachem.com/it/home-it</w:t>
              </w:r>
            </w:hyperlink>
          </w:p>
        </w:tc>
      </w:tr>
      <w:tr w:rsidR="00476F65" w:rsidTr="0081272E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rFonts w:eastAsia="Helvetica-Bold"/>
                <w:sz w:val="20"/>
                <w:szCs w:val="20"/>
              </w:rPr>
            </w:pPr>
            <w:r>
              <w:rPr>
                <w:rFonts w:eastAsia="Helvetica-Bold"/>
                <w:sz w:val="20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rFonts w:eastAsia="Helvetica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Helvetica-Bold"/>
                <w:b/>
                <w:bCs/>
                <w:sz w:val="20"/>
                <w:szCs w:val="20"/>
                <w:lang w:val="en-US"/>
              </w:rPr>
              <w:t>SPLASTICA s.r.l.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F65" w:rsidRDefault="00CE315C">
            <w:pPr>
              <w:jc w:val="center"/>
              <w:rPr>
                <w:color w:val="000000"/>
                <w:lang w:val="en-US" w:bidi="it-IT"/>
              </w:rPr>
            </w:pPr>
            <w:r>
              <w:rPr>
                <w:color w:val="000000"/>
                <w:lang w:val="en-US" w:bidi="it-IT"/>
              </w:rPr>
              <w:t>2019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CE315C">
            <w:pPr>
              <w:jc w:val="center"/>
              <w:rPr>
                <w:sz w:val="16"/>
                <w:szCs w:val="16"/>
                <w:lang w:bidi="it-IT"/>
              </w:rPr>
            </w:pPr>
            <w:r>
              <w:rPr>
                <w:sz w:val="16"/>
                <w:szCs w:val="16"/>
                <w:lang w:bidi="it-IT"/>
              </w:rPr>
              <w:t>Ricerca, produzione e commercializzazione di nuovi materiali plastici 100% biodegradabili e compostabili, a base di polimeri naturali, realizzati a partire da scarti alimentari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65" w:rsidRDefault="00BE4CDB">
            <w:pPr>
              <w:jc w:val="center"/>
              <w:rPr>
                <w:spacing w:val="-3"/>
                <w:sz w:val="16"/>
                <w:szCs w:val="16"/>
              </w:rPr>
            </w:pPr>
            <w:hyperlink r:id="rId12" w:history="1">
              <w:r w:rsidR="00CE315C">
                <w:rPr>
                  <w:rStyle w:val="Collegamentoipertestuale"/>
                  <w:rFonts w:ascii="Calibri" w:eastAsia="Calibri" w:hAnsi="Calibri" w:cs="Calibri"/>
                  <w:spacing w:val="-3"/>
                  <w:sz w:val="16"/>
                  <w:szCs w:val="16"/>
                </w:rPr>
                <w:t>http://www.splastica.com/</w:t>
              </w:r>
            </w:hyperlink>
          </w:p>
        </w:tc>
      </w:tr>
    </w:tbl>
    <w:p w:rsidR="00476F65" w:rsidRDefault="00476F65">
      <w:pPr>
        <w:spacing w:line="360" w:lineRule="auto"/>
        <w:jc w:val="both"/>
        <w:rPr>
          <w:szCs w:val="24"/>
        </w:rPr>
      </w:pPr>
    </w:p>
    <w:p w:rsidR="00476F65" w:rsidRDefault="00CE315C">
      <w:pPr>
        <w:spacing w:line="360" w:lineRule="auto"/>
        <w:jc w:val="both"/>
        <w:rPr>
          <w:rFonts w:eastAsia="Tahoma"/>
          <w:sz w:val="24"/>
          <w:szCs w:val="24"/>
        </w:rPr>
      </w:pPr>
      <w:r>
        <w:t>*L'elenco è in ordine cronologico</w:t>
      </w:r>
      <w:r w:rsidR="005D3FF4">
        <w:t xml:space="preserve"> di costituzione</w:t>
      </w:r>
      <w:r>
        <w:t>.</w:t>
      </w:r>
    </w:p>
    <w:sectPr w:rsidR="00476F65">
      <w:headerReference w:type="default" r:id="rId13"/>
      <w:foot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B" w:rsidRDefault="00BE4CDB">
      <w:pPr>
        <w:spacing w:after="0" w:line="240" w:lineRule="auto"/>
      </w:pPr>
      <w:r>
        <w:separator/>
      </w:r>
    </w:p>
  </w:endnote>
  <w:endnote w:type="continuationSeparator" w:id="0">
    <w:p w:rsidR="00BE4CDB" w:rsidRDefault="00BE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65" w:rsidRDefault="00CE315C">
    <w:pPr>
      <w:pStyle w:val="Pidipagina"/>
      <w:jc w:val="right"/>
    </w:pPr>
    <w:r>
      <w:rPr>
        <w:rFonts w:ascii="Times New Roman" w:eastAsia="Times New Roman" w:hAnsi="Times New Roman" w:cs="Times New Roman"/>
      </w:rPr>
      <w:fldChar w:fldCharType="begin"/>
    </w:r>
    <w:r>
      <w:instrText xml:space="preserve"> PAGE   \* MERGEFORMAT </w:instrText>
    </w:r>
    <w:r>
      <w:fldChar w:fldCharType="separate"/>
    </w:r>
    <w:r w:rsidR="00BE4CDB">
      <w:rPr>
        <w:noProof/>
      </w:rPr>
      <w:t>1</w:t>
    </w:r>
    <w:r>
      <w:fldChar w:fldCharType="end"/>
    </w:r>
  </w:p>
  <w:p w:rsidR="00476F65" w:rsidRDefault="00476F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B" w:rsidRDefault="00BE4CDB">
      <w:r>
        <w:separator/>
      </w:r>
    </w:p>
  </w:footnote>
  <w:footnote w:type="continuationSeparator" w:id="0">
    <w:p w:rsidR="00BE4CDB" w:rsidRDefault="00BE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F4" w:rsidRDefault="00EA28FD">
    <w:pPr>
      <w:pStyle w:val="Intestazione"/>
    </w:pPr>
    <w:r>
      <w:t>Aggiornato 31/12</w:t>
    </w:r>
    <w:r w:rsidR="0081272E">
      <w:t>/20</w:t>
    </w:r>
    <w:r w:rsidR="009704F4">
      <w:t>19</w:t>
    </w:r>
  </w:p>
  <w:p w:rsidR="00476F65" w:rsidRDefault="00CE315C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All.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65"/>
    <w:rsid w:val="003F1503"/>
    <w:rsid w:val="00475F56"/>
    <w:rsid w:val="00476F65"/>
    <w:rsid w:val="005D3FF4"/>
    <w:rsid w:val="0081272E"/>
    <w:rsid w:val="009704F4"/>
    <w:rsid w:val="00A259C1"/>
    <w:rsid w:val="00BB45C0"/>
    <w:rsid w:val="00BE4CDB"/>
    <w:rsid w:val="00CE315C"/>
    <w:rsid w:val="00EA28FD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0616"/>
  <w15:docId w15:val="{F1E34C4D-43B6-4E91-9CB2-B6469934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sz w:val="22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olo7">
    <w:name w:val="heading 7"/>
    <w:basedOn w:val="Normale"/>
    <w:next w:val="Normale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itolo8">
    <w:name w:val="heading 8"/>
    <w:basedOn w:val="Normale"/>
    <w:next w:val="Normale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itolo9">
    <w:name w:val="heading 9"/>
    <w:basedOn w:val="Normale"/>
    <w:next w:val="Normale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Carpredefinitoparagrafo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Carpredefinitoparagrafo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Carpredefinitoparagrafo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Carpredefinitoparagrafo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Carpredefinitoparagrafo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Carpredefinitoparagrafo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Carpredefinitoparagrafo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Carpredefinitoparagrafo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basedOn w:val="Normale"/>
    <w:uiPriority w:val="1"/>
    <w:qFormat/>
    <w:pPr>
      <w:spacing w:after="0" w:line="240" w:lineRule="auto"/>
    </w:pPr>
    <w:rPr>
      <w:color w:val="000000"/>
    </w:rPr>
  </w:style>
  <w:style w:type="paragraph" w:styleId="Titolo">
    <w:name w:val="Title"/>
    <w:basedOn w:val="Normale"/>
    <w:next w:val="Normale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Sottotitolo">
    <w:name w:val="Subtitle"/>
    <w:basedOn w:val="Normale"/>
    <w:next w:val="Normale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itazione">
    <w:name w:val="Quote"/>
    <w:basedOn w:val="Normale"/>
    <w:next w:val="Normal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zioneintensa">
    <w:name w:val="Intense Quote"/>
    <w:basedOn w:val="Normale"/>
    <w:next w:val="Normal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val="it-IT" w:eastAsia="it-IT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stonotaapidipagina">
    <w:name w:val="footnote text"/>
    <w:basedOn w:val="Normal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Carpredefinitoparagrafo"/>
    <w:uiPriority w:val="99"/>
    <w:semiHidden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</w:rPr>
  </w:style>
  <w:style w:type="character" w:styleId="Collegamentoipertestuale">
    <w:name w:val="Hyperlink"/>
    <w:basedOn w:val="Carpredefinitoparagrafo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styleId="Collegamentovisitato">
    <w:name w:val="FollowedHyperlink"/>
    <w:basedOn w:val="Carpredefinitoparagrafo"/>
    <w:rPr>
      <w:rFonts w:ascii="Times New Roman" w:eastAsia="Times New Roman" w:hAnsi="Times New Roman" w:cs="Times New Roman"/>
      <w:color w:val="80008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gene.i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ptiks.com/it" TargetMode="External"/><Relationship Id="rId12" Type="http://schemas.openxmlformats.org/officeDocument/2006/relationships/hyperlink" Target="http://www.splastic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mteam.it" TargetMode="External"/><Relationship Id="rId11" Type="http://schemas.openxmlformats.org/officeDocument/2006/relationships/hyperlink" Target="http://www.bt-innovachem.com/it/home-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sens.bi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veryup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Loredana Pastore</cp:lastModifiedBy>
  <cp:revision>6</cp:revision>
  <dcterms:created xsi:type="dcterms:W3CDTF">2020-03-02T10:17:00Z</dcterms:created>
  <dcterms:modified xsi:type="dcterms:W3CDTF">2020-03-02T13:17:00Z</dcterms:modified>
</cp:coreProperties>
</file>