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FFD255C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86B51D2" w:rsidR="007A3BDD" w:rsidRPr="008E66A4" w:rsidRDefault="007A3BDD" w:rsidP="00BF2DF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post-laurea, della durata di </w:t>
      </w:r>
      <w:r w:rsidR="00E0293E">
        <w:rPr>
          <w:rFonts w:ascii="Cambria" w:eastAsia="Times New Roman" w:hAnsi="Cambria" w:cs="Times New Roman"/>
          <w:spacing w:val="-6"/>
          <w:sz w:val="25"/>
          <w:szCs w:val="25"/>
        </w:rPr>
        <w:t>cinque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mesi, per lo svolgimento </w:t>
      </w:r>
      <w:r w:rsidR="0031766A" w:rsidRPr="008E66A4">
        <w:rPr>
          <w:rFonts w:ascii="Cambria" w:eastAsia="Times New Roman" w:hAnsi="Cambria" w:cs="Times New Roman"/>
          <w:spacing w:val="-6"/>
          <w:sz w:val="25"/>
          <w:szCs w:val="25"/>
        </w:rPr>
        <w:t>di attività di ricerca inerente al Progetto</w:t>
      </w:r>
      <w:r w:rsidR="00BF2DF7" w:rsidRPr="00BF2DF7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="00BF2DF7" w:rsidRPr="00BF2DF7">
        <w:rPr>
          <w:rFonts w:ascii="Cambria" w:eastAsia="Times New Roman" w:hAnsi="Cambria" w:cs="Times New Roman"/>
          <w:i/>
          <w:spacing w:val="-6"/>
          <w:sz w:val="25"/>
          <w:szCs w:val="25"/>
        </w:rPr>
        <w:t>Per una giustizia giusta: Innovazione ed efficienza negli uffici giudiziari. Giustizia AGILE</w:t>
      </w:r>
      <w:r w:rsidR="00BF2DF7" w:rsidRPr="00BF2DF7">
        <w:rPr>
          <w:rFonts w:ascii="Cambria" w:eastAsia="Times New Roman" w:hAnsi="Cambria" w:cs="Times New Roman"/>
          <w:spacing w:val="-6"/>
          <w:sz w:val="25"/>
          <w:szCs w:val="25"/>
        </w:rPr>
        <w:t>” (CUP: J89J22000900005)</w:t>
      </w:r>
      <w:r w:rsidR="00BF2DF7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BF2DF7" w:rsidRPr="00BF2DF7">
        <w:rPr>
          <w:rFonts w:ascii="Cambria" w:eastAsia="Times New Roman" w:hAnsi="Cambria" w:cs="Times New Roman"/>
          <w:spacing w:val="-6"/>
          <w:sz w:val="25"/>
          <w:szCs w:val="25"/>
        </w:rPr>
        <w:t>finanziato dal Ministero della Giustizia -</w:t>
      </w:r>
      <w:r w:rsidR="00BF2DF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F2DF7" w:rsidRPr="00BF2DF7">
        <w:rPr>
          <w:rFonts w:ascii="Cambria" w:eastAsia="Times New Roman" w:hAnsi="Cambria" w:cs="Times New Roman"/>
          <w:spacing w:val="-6"/>
          <w:sz w:val="25"/>
          <w:szCs w:val="25"/>
        </w:rPr>
        <w:t xml:space="preserve">Programma: PON </w:t>
      </w:r>
      <w:proofErr w:type="spellStart"/>
      <w:r w:rsidR="00BF2DF7" w:rsidRPr="00BF2DF7">
        <w:rPr>
          <w:rFonts w:ascii="Cambria" w:eastAsia="Times New Roman" w:hAnsi="Cambria" w:cs="Times New Roman"/>
          <w:spacing w:val="-6"/>
          <w:sz w:val="25"/>
          <w:szCs w:val="25"/>
        </w:rPr>
        <w:t>Governance</w:t>
      </w:r>
      <w:proofErr w:type="spellEnd"/>
      <w:r w:rsidR="00BF2DF7" w:rsidRPr="00BF2DF7">
        <w:rPr>
          <w:rFonts w:ascii="Cambria" w:eastAsia="Times New Roman" w:hAnsi="Cambria" w:cs="Times New Roman"/>
          <w:spacing w:val="-6"/>
          <w:sz w:val="25"/>
          <w:szCs w:val="25"/>
        </w:rPr>
        <w:t xml:space="preserve"> e Capacità Istituzionale 2014-2020 - Progetto: PER UNA</w:t>
      </w:r>
      <w:r w:rsidR="00BF2DF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F2DF7" w:rsidRPr="00BF2DF7">
        <w:rPr>
          <w:rFonts w:ascii="Cambria" w:eastAsia="Times New Roman" w:hAnsi="Cambria" w:cs="Times New Roman"/>
          <w:spacing w:val="-6"/>
          <w:sz w:val="25"/>
          <w:szCs w:val="25"/>
        </w:rPr>
        <w:t>GIUSTIZIA GIUSTA: INNOVAZIONE ED EFFICIENZA NEGLI UFFICI GIUDIZIARI. GIUSTIZIA</w:t>
      </w:r>
      <w:r w:rsidR="00BF2DF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F2DF7" w:rsidRPr="00BF2DF7">
        <w:rPr>
          <w:rFonts w:ascii="Cambria" w:eastAsia="Times New Roman" w:hAnsi="Cambria" w:cs="Times New Roman"/>
          <w:spacing w:val="-6"/>
          <w:sz w:val="25"/>
          <w:szCs w:val="25"/>
        </w:rPr>
        <w:t>AGILE</w:t>
      </w:r>
      <w:r w:rsidR="00BF2DF7">
        <w:rPr>
          <w:rFonts w:ascii="Cambria" w:eastAsia="Times New Roman" w:hAnsi="Cambria" w:cs="Times New Roman"/>
          <w:spacing w:val="-6"/>
          <w:sz w:val="25"/>
          <w:szCs w:val="25"/>
        </w:rPr>
        <w:t xml:space="preserve">” - </w:t>
      </w:r>
      <w:r w:rsidR="0031766A" w:rsidRPr="008E66A4">
        <w:rPr>
          <w:rFonts w:ascii="Cambria" w:eastAsia="Times New Roman" w:hAnsi="Cambria" w:cs="Times New Roman"/>
          <w:spacing w:val="-6"/>
          <w:sz w:val="25"/>
          <w:szCs w:val="25"/>
        </w:rPr>
        <w:t>Responsabile Scientific</w:t>
      </w:r>
      <w:r w:rsidR="00974B33" w:rsidRPr="008E66A4">
        <w:rPr>
          <w:rFonts w:ascii="Cambria" w:eastAsia="Times New Roman" w:hAnsi="Cambria" w:cs="Times New Roman"/>
          <w:spacing w:val="-6"/>
          <w:sz w:val="25"/>
          <w:szCs w:val="25"/>
        </w:rPr>
        <w:t xml:space="preserve">o </w:t>
      </w:r>
      <w:r w:rsidR="0031766A" w:rsidRPr="008E66A4">
        <w:rPr>
          <w:rFonts w:ascii="Cambria" w:eastAsia="Times New Roman" w:hAnsi="Cambria" w:cs="Times New Roman"/>
          <w:spacing w:val="-6"/>
          <w:sz w:val="25"/>
          <w:szCs w:val="25"/>
        </w:rPr>
        <w:t>Prof.</w:t>
      </w:r>
      <w:r w:rsidR="00974B33" w:rsidRPr="008E66A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F2DF7">
        <w:rPr>
          <w:rFonts w:ascii="Cambria" w:eastAsia="Times New Roman" w:hAnsi="Cambria" w:cs="Times New Roman"/>
          <w:spacing w:val="-6"/>
          <w:sz w:val="25"/>
          <w:szCs w:val="25"/>
        </w:rPr>
        <w:t>Raffaele Lener</w:t>
      </w:r>
      <w:r w:rsidR="0031766A" w:rsidRPr="008E66A4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8E66A4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8C2E32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A91A07">
        <w:rPr>
          <w:rFonts w:ascii="Cambria" w:eastAsia="Times New Roman" w:hAnsi="Cambria" w:cs="Times New Roman"/>
          <w:spacing w:val="-6"/>
          <w:sz w:val="25"/>
          <w:szCs w:val="25"/>
        </w:rPr>
        <w:t>923</w:t>
      </w:r>
      <w:r w:rsidR="008C2E3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E66A4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A91A07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8E66A4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91A07">
        <w:rPr>
          <w:rFonts w:ascii="Cambria" w:eastAsia="Times New Roman" w:hAnsi="Cambria" w:cs="Times New Roman"/>
          <w:spacing w:val="-6"/>
          <w:sz w:val="25"/>
          <w:szCs w:val="25"/>
        </w:rPr>
        <w:t>04/2023</w:t>
      </w:r>
      <w:r w:rsidRPr="008E66A4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0A04D02" w14:textId="7C9D16D0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bookmarkStart w:id="1" w:name="_GoBack"/>
      <w:bookmarkEnd w:id="1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103AA3" w14:textId="1EA6FF8B" w:rsidR="00546AAF" w:rsidRDefault="00933413" w:rsidP="00933413">
    <w:pPr>
      <w:pStyle w:val="Intestazione"/>
      <w:jc w:val="center"/>
    </w:pPr>
    <w:r>
      <w:rPr>
        <w:noProof/>
      </w:rPr>
      <w:drawing>
        <wp:inline distT="0" distB="0" distL="0" distR="0" wp14:anchorId="7B929774" wp14:editId="16FDB8CB">
          <wp:extent cx="5864860" cy="1371600"/>
          <wp:effectExtent l="0" t="0" r="254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860" cy="1371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76D53"/>
    <w:rsid w:val="000B1025"/>
    <w:rsid w:val="000B2FB9"/>
    <w:rsid w:val="00223A65"/>
    <w:rsid w:val="0031766A"/>
    <w:rsid w:val="00365F12"/>
    <w:rsid w:val="004379B4"/>
    <w:rsid w:val="004A1DB0"/>
    <w:rsid w:val="00546AAF"/>
    <w:rsid w:val="00567035"/>
    <w:rsid w:val="00580C5F"/>
    <w:rsid w:val="006F1CA6"/>
    <w:rsid w:val="007610F3"/>
    <w:rsid w:val="007A0B11"/>
    <w:rsid w:val="007A3BDD"/>
    <w:rsid w:val="00825CEA"/>
    <w:rsid w:val="008C2E32"/>
    <w:rsid w:val="008E66A4"/>
    <w:rsid w:val="00910AB9"/>
    <w:rsid w:val="0091314B"/>
    <w:rsid w:val="00933413"/>
    <w:rsid w:val="00974B33"/>
    <w:rsid w:val="00982676"/>
    <w:rsid w:val="00A177D4"/>
    <w:rsid w:val="00A91A07"/>
    <w:rsid w:val="00AA4DAC"/>
    <w:rsid w:val="00AE476B"/>
    <w:rsid w:val="00B3126F"/>
    <w:rsid w:val="00BF2DF7"/>
    <w:rsid w:val="00C760FC"/>
    <w:rsid w:val="00DA5F32"/>
    <w:rsid w:val="00DE1BB8"/>
    <w:rsid w:val="00E0293E"/>
    <w:rsid w:val="00E14E11"/>
    <w:rsid w:val="00E2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81EA4C4-93D2-4E64-9BC1-DDD2BF7C4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2023-03-31T11:37:00Z</dcterms:created>
  <dcterms:modified xsi:type="dcterms:W3CDTF">2023-04-03T08:30:00Z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