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285BCE4D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n. </w:t>
      </w:r>
      <w:r w:rsidR="00294D61" w:rsidRPr="00294D61">
        <w:rPr>
          <w:rFonts w:ascii="Cambria" w:eastAsia="Times New Roman" w:hAnsi="Cambria" w:cs="Times New Roman"/>
          <w:spacing w:val="-6"/>
          <w:sz w:val="25"/>
          <w:szCs w:val="25"/>
        </w:rPr>
        <w:t>1017 del 13/04/2023</w:t>
      </w:r>
      <w:r w:rsidR="00294D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94D61"/>
    <w:rsid w:val="002F28CF"/>
    <w:rsid w:val="00390809"/>
    <w:rsid w:val="004C5BF1"/>
    <w:rsid w:val="00767C41"/>
    <w:rsid w:val="00982676"/>
    <w:rsid w:val="00CB286A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E5FD2B16-A747-4770-9BEF-2225D27114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2023-03-26T20:46:00Z</dcterms:created>
  <dcterms:modified xsi:type="dcterms:W3CDTF">2023-04-14T11:45:00Z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