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4566C3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91015E" w:rsidRPr="0091015E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quattro mesi, per lo svolgimento di attività di ricerca da svolgersi presso il Dipartimento di Ingegneria Civile e Ingegneria Informatica, inerente al Progetto: “</w:t>
      </w:r>
      <w:r w:rsidR="0091015E" w:rsidRPr="0091015E">
        <w:rPr>
          <w:rFonts w:ascii="Cambria" w:eastAsia="Times New Roman" w:hAnsi="Cambria" w:cs="Times New Roman"/>
          <w:i/>
          <w:spacing w:val="-6"/>
          <w:sz w:val="25"/>
          <w:szCs w:val="25"/>
        </w:rPr>
        <w:t>Le strutture di inalveazione del Tevere urbano: modellazione geotecnica avanzata degli effetti indotti dall’oscillazione di falda</w:t>
      </w:r>
      <w:r w:rsidR="0091015E" w:rsidRPr="0091015E">
        <w:rPr>
          <w:rFonts w:ascii="Cambria" w:eastAsia="Times New Roman" w:hAnsi="Cambria" w:cs="Times New Roman"/>
          <w:spacing w:val="-6"/>
          <w:sz w:val="25"/>
          <w:szCs w:val="25"/>
        </w:rPr>
        <w:t>” (Codice A0375-2020-36632 - CUP: E85F21002400002), finanziato dalla Regione Lazio con Determinazione n. G04014 del 13/04/2021 nell’ambito dell’Avviso Pubblico "Progetti di Gruppi di Ricerca 2020” (POR FESR Lazio 2014-2020), Responsabile Scientifica Prof.ssa Francesca Casini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4452F">
        <w:rPr>
          <w:rFonts w:ascii="Cambria" w:eastAsia="Times New Roman" w:hAnsi="Cambria" w:cs="Times New Roman"/>
          <w:spacing w:val="-6"/>
          <w:sz w:val="25"/>
          <w:szCs w:val="25"/>
        </w:rPr>
        <w:t>1373</w:t>
      </w:r>
      <w:r w:rsidR="0091015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04452F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91015E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10A04D02" w14:textId="4D2F990D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452F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15E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DA5F32"/>
    <w:rsid w:val="00DE1BB8"/>
    <w:rsid w:val="00DF7609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B58098A-53DE-43F5-9C6C-4E6ADDDE8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21</cp:revision>
  <dcterms:created xsi:type="dcterms:W3CDTF">2023-03-26T12:03:00Z</dcterms:created>
  <dcterms:modified xsi:type="dcterms:W3CDTF">2023-05-25T13:43:00Z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