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D20A1AE" w:rsidR="007A3BDD" w:rsidRPr="007A3BDD" w:rsidRDefault="007A3BDD" w:rsidP="009044C0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6A4A9A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9044C0" w:rsidRPr="009044C0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 quattro mesi, per lo</w:t>
      </w:r>
      <w:r w:rsidR="009044C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044C0" w:rsidRPr="009044C0">
        <w:rPr>
          <w:rFonts w:ascii="Cambria" w:eastAsia="Times New Roman" w:hAnsi="Cambria" w:cs="Times New Roman"/>
          <w:spacing w:val="-6"/>
          <w:sz w:val="25"/>
          <w:szCs w:val="25"/>
        </w:rPr>
        <w:t>svolgimento di attività di ricerca presso il Dipartimento di Medicina dei Sistemi, inerente al</w:t>
      </w:r>
      <w:r w:rsidR="009044C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044C0" w:rsidRPr="009044C0">
        <w:rPr>
          <w:rFonts w:ascii="Cambria" w:eastAsia="Times New Roman" w:hAnsi="Cambria" w:cs="Times New Roman"/>
          <w:spacing w:val="-6"/>
          <w:sz w:val="25"/>
          <w:szCs w:val="25"/>
        </w:rPr>
        <w:t>Progetto: “</w:t>
      </w:r>
      <w:r w:rsidR="009044C0" w:rsidRPr="009044C0">
        <w:rPr>
          <w:rFonts w:ascii="Cambria" w:eastAsia="Times New Roman" w:hAnsi="Cambria" w:cs="Times New Roman"/>
          <w:i/>
          <w:spacing w:val="-6"/>
          <w:sz w:val="25"/>
          <w:szCs w:val="25"/>
        </w:rPr>
        <w:t>Analisi epidemiologica dell'uso della Lattoferrina nei pazienti COVID 19, impatto</w:t>
      </w:r>
      <w:r w:rsidR="009044C0" w:rsidRPr="009044C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044C0" w:rsidRPr="009044C0">
        <w:rPr>
          <w:rFonts w:ascii="Cambria" w:eastAsia="Times New Roman" w:hAnsi="Cambria" w:cs="Times New Roman"/>
          <w:i/>
          <w:spacing w:val="-6"/>
          <w:sz w:val="25"/>
          <w:szCs w:val="25"/>
        </w:rPr>
        <w:t>psicologico</w:t>
      </w:r>
      <w:r w:rsidR="009044C0" w:rsidRPr="009044C0">
        <w:rPr>
          <w:rFonts w:ascii="Cambria" w:eastAsia="Times New Roman" w:hAnsi="Cambria" w:cs="Times New Roman"/>
          <w:spacing w:val="-6"/>
          <w:sz w:val="25"/>
          <w:szCs w:val="25"/>
        </w:rPr>
        <w:t>” (Fondazione Terzo Pilastro Internazionale - CUP: E85F21001310007),</w:t>
      </w:r>
      <w:r w:rsidR="009044C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044C0" w:rsidRPr="009044C0">
        <w:rPr>
          <w:rFonts w:ascii="Cambria" w:eastAsia="Times New Roman" w:hAnsi="Cambria" w:cs="Times New Roman"/>
          <w:spacing w:val="-6"/>
          <w:sz w:val="25"/>
          <w:szCs w:val="25"/>
        </w:rPr>
        <w:t>Responsabile</w:t>
      </w:r>
      <w:r w:rsidR="009044C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044C0" w:rsidRPr="009044C0">
        <w:rPr>
          <w:rFonts w:ascii="Cambria" w:eastAsia="Times New Roman" w:hAnsi="Cambria" w:cs="Times New Roman"/>
          <w:spacing w:val="-6"/>
          <w:sz w:val="25"/>
          <w:szCs w:val="25"/>
        </w:rPr>
        <w:t>Scientifica Prof.ssa Elena Campione</w:t>
      </w:r>
      <w:r w:rsidR="006A4A9A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</w:t>
      </w:r>
      <w:bookmarkStart w:id="0" w:name="_GoBack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443761">
        <w:rPr>
          <w:rFonts w:ascii="Cambria" w:eastAsia="Times New Roman" w:hAnsi="Cambria" w:cs="Times New Roman"/>
          <w:spacing w:val="-6"/>
          <w:sz w:val="25"/>
          <w:szCs w:val="25"/>
        </w:rPr>
        <w:t>. 1</w:t>
      </w:r>
      <w:r w:rsidR="009044C0">
        <w:rPr>
          <w:rFonts w:ascii="Cambria" w:eastAsia="Times New Roman" w:hAnsi="Cambria" w:cs="Times New Roman"/>
          <w:spacing w:val="-6"/>
          <w:sz w:val="25"/>
          <w:szCs w:val="25"/>
        </w:rPr>
        <w:t>719</w:t>
      </w:r>
      <w:r w:rsidR="00443761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9044C0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="00443761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9044C0">
        <w:rPr>
          <w:rFonts w:ascii="Cambria" w:eastAsia="Times New Roman" w:hAnsi="Cambria" w:cs="Times New Roman"/>
          <w:spacing w:val="-6"/>
          <w:sz w:val="25"/>
          <w:szCs w:val="25"/>
        </w:rPr>
        <w:t>7/</w:t>
      </w:r>
      <w:r w:rsidR="00443761">
        <w:rPr>
          <w:rFonts w:ascii="Cambria" w:eastAsia="Times New Roman" w:hAnsi="Cambria" w:cs="Times New Roman"/>
          <w:spacing w:val="-6"/>
          <w:sz w:val="25"/>
          <w:szCs w:val="25"/>
        </w:rPr>
        <w:t>2023</w:t>
      </w:r>
      <w:bookmarkEnd w:id="0"/>
      <w:r w:rsidR="00443761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7A3BDD">
      <w:pPr>
        <w:widowControl w:val="0"/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77777777" w:rsidR="007A3BDD" w:rsidRP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2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0A27AD70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113520E7" w:rsidR="0031766A" w:rsidRPr="007A3BDD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6133CD92" w14:textId="5C233185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360F6A7B" w14:textId="77777777" w:rsidR="001D0041" w:rsidRDefault="001D0041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6989DA3" w14:textId="77777777" w:rsidR="006A4A9A" w:rsidRDefault="006A4A9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4DB1D151" w14:textId="77777777" w:rsidR="006A4A9A" w:rsidRDefault="006A4A9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7E45586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55E2CDF2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penali, di non essere destinataria/o di provvedimenti che riguardano l'applicazione di misure di prevenzione, di decisioni civili e di provvedimenti amministrativi iscritti nel casellario giudiziale ai sensi della vigente normativa, di non essere a conoscenza di essere sottoposta/o a procedimenti penali e 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6A4A9A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6788454A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6A4A9A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6438F"/>
    <w:rsid w:val="001D0041"/>
    <w:rsid w:val="00223A65"/>
    <w:rsid w:val="0028673F"/>
    <w:rsid w:val="0031766A"/>
    <w:rsid w:val="00365F12"/>
    <w:rsid w:val="00443761"/>
    <w:rsid w:val="004A1DB0"/>
    <w:rsid w:val="00546AAF"/>
    <w:rsid w:val="00580C5F"/>
    <w:rsid w:val="006A4A9A"/>
    <w:rsid w:val="006F1CA6"/>
    <w:rsid w:val="007610F3"/>
    <w:rsid w:val="007A0B11"/>
    <w:rsid w:val="007A3BDD"/>
    <w:rsid w:val="00825CEA"/>
    <w:rsid w:val="009044C0"/>
    <w:rsid w:val="00910AB9"/>
    <w:rsid w:val="0091314B"/>
    <w:rsid w:val="00982676"/>
    <w:rsid w:val="00A177D4"/>
    <w:rsid w:val="00AA1DE1"/>
    <w:rsid w:val="00AA4DAC"/>
    <w:rsid w:val="00AE476B"/>
    <w:rsid w:val="00B3126F"/>
    <w:rsid w:val="00BD2443"/>
    <w:rsid w:val="00DA5F32"/>
    <w:rsid w:val="00DE1BB8"/>
    <w:rsid w:val="00DF7609"/>
    <w:rsid w:val="00E14E11"/>
    <w:rsid w:val="00E27CAD"/>
    <w:rsid w:val="00EF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C564A-F0A4-41EA-A805-5A0BF1EF59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D1E82A-8BC3-4BA9-BFF0-E00DAA3DF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2023-07-10T13:37:00Z</dcterms:created>
  <dcterms:modified xsi:type="dcterms:W3CDTF">2023-07-10T13:37:00Z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