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E8EA009" w:rsidR="007A3BDD" w:rsidRPr="007A3BDD" w:rsidRDefault="007A3BDD" w:rsidP="00B1032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F91DAA" w:rsidRPr="00F91DAA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quattro mesi, per lo svolgimento di attività di ricerca presso il Dipartimento di Ingegneria Industriale, inerente al Progetto: “</w:t>
      </w:r>
      <w:r w:rsidR="00F91DAA" w:rsidRPr="00F91DA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Ni-A </w:t>
      </w:r>
      <w:proofErr w:type="spellStart"/>
      <w:r w:rsidR="00F91DAA" w:rsidRPr="00F91DAA">
        <w:rPr>
          <w:rFonts w:ascii="Cambria" w:eastAsia="Times New Roman" w:hAnsi="Cambria" w:cs="Times New Roman"/>
          <w:i/>
          <w:spacing w:val="-6"/>
          <w:sz w:val="25"/>
          <w:szCs w:val="25"/>
        </w:rPr>
        <w:t>WaRe</w:t>
      </w:r>
      <w:proofErr w:type="spellEnd"/>
      <w:r w:rsidR="00F91DAA" w:rsidRPr="00F91DAA">
        <w:rPr>
          <w:rFonts w:ascii="Cambria" w:eastAsia="Times New Roman" w:hAnsi="Cambria" w:cs="Times New Roman"/>
          <w:i/>
          <w:spacing w:val="-6"/>
          <w:sz w:val="25"/>
          <w:szCs w:val="25"/>
        </w:rPr>
        <w:t>: Caratterizzazione di saldature laser e fascio elettronico di leghe di Nichel</w:t>
      </w:r>
      <w:r w:rsidR="00F91DAA" w:rsidRPr="00F91DAA">
        <w:rPr>
          <w:rFonts w:ascii="Cambria" w:eastAsia="Times New Roman" w:hAnsi="Cambria" w:cs="Times New Roman"/>
          <w:spacing w:val="-6"/>
          <w:sz w:val="25"/>
          <w:szCs w:val="25"/>
        </w:rPr>
        <w:t xml:space="preserve">” (Nickel </w:t>
      </w:r>
      <w:proofErr w:type="spellStart"/>
      <w:r w:rsidR="00F91DAA" w:rsidRPr="00F91DAA">
        <w:rPr>
          <w:rFonts w:ascii="Cambria" w:eastAsia="Times New Roman" w:hAnsi="Cambria" w:cs="Times New Roman"/>
          <w:spacing w:val="-6"/>
          <w:sz w:val="25"/>
          <w:szCs w:val="25"/>
        </w:rPr>
        <w:t>Alloys</w:t>
      </w:r>
      <w:proofErr w:type="spellEnd"/>
      <w:r w:rsidR="00F91DAA" w:rsidRPr="00F91DA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F91DAA" w:rsidRPr="00F91DAA">
        <w:rPr>
          <w:rFonts w:ascii="Cambria" w:eastAsia="Times New Roman" w:hAnsi="Cambria" w:cs="Times New Roman"/>
          <w:spacing w:val="-6"/>
          <w:sz w:val="25"/>
          <w:szCs w:val="25"/>
        </w:rPr>
        <w:t>Welding</w:t>
      </w:r>
      <w:proofErr w:type="spellEnd"/>
      <w:r w:rsidR="00F91DAA" w:rsidRPr="00F91DAA">
        <w:rPr>
          <w:rFonts w:ascii="Cambria" w:eastAsia="Times New Roman" w:hAnsi="Cambria" w:cs="Times New Roman"/>
          <w:spacing w:val="-6"/>
          <w:sz w:val="25"/>
          <w:szCs w:val="25"/>
        </w:rPr>
        <w:t xml:space="preserve"> and </w:t>
      </w:r>
      <w:proofErr w:type="spellStart"/>
      <w:r w:rsidR="00F91DAA" w:rsidRPr="00F91DAA">
        <w:rPr>
          <w:rFonts w:ascii="Cambria" w:eastAsia="Times New Roman" w:hAnsi="Cambria" w:cs="Times New Roman"/>
          <w:spacing w:val="-6"/>
          <w:sz w:val="25"/>
          <w:szCs w:val="25"/>
        </w:rPr>
        <w:t>Repairing</w:t>
      </w:r>
      <w:proofErr w:type="spellEnd"/>
      <w:r w:rsidR="00F91DAA" w:rsidRPr="00F91DAA">
        <w:rPr>
          <w:rFonts w:ascii="Cambria" w:eastAsia="Times New Roman" w:hAnsi="Cambria" w:cs="Times New Roman"/>
          <w:spacing w:val="-6"/>
          <w:sz w:val="25"/>
          <w:szCs w:val="25"/>
        </w:rPr>
        <w:t xml:space="preserve"> by High </w:t>
      </w:r>
      <w:proofErr w:type="spellStart"/>
      <w:r w:rsidR="00F91DAA" w:rsidRPr="00F91DAA">
        <w:rPr>
          <w:rFonts w:ascii="Cambria" w:eastAsia="Times New Roman" w:hAnsi="Cambria" w:cs="Times New Roman"/>
          <w:spacing w:val="-6"/>
          <w:sz w:val="25"/>
          <w:szCs w:val="25"/>
        </w:rPr>
        <w:t>Density</w:t>
      </w:r>
      <w:proofErr w:type="spellEnd"/>
      <w:r w:rsidR="00F91DAA" w:rsidRPr="00F91DAA">
        <w:rPr>
          <w:rFonts w:ascii="Cambria" w:eastAsia="Times New Roman" w:hAnsi="Cambria" w:cs="Times New Roman"/>
          <w:spacing w:val="-6"/>
          <w:sz w:val="25"/>
          <w:szCs w:val="25"/>
        </w:rPr>
        <w:t xml:space="preserve"> Energy </w:t>
      </w:r>
      <w:proofErr w:type="spellStart"/>
      <w:r w:rsidR="00F91DAA" w:rsidRPr="00F91DAA">
        <w:rPr>
          <w:rFonts w:ascii="Cambria" w:eastAsia="Times New Roman" w:hAnsi="Cambria" w:cs="Times New Roman"/>
          <w:spacing w:val="-6"/>
          <w:sz w:val="25"/>
          <w:szCs w:val="25"/>
        </w:rPr>
        <w:t>Processes</w:t>
      </w:r>
      <w:proofErr w:type="spellEnd"/>
      <w:r w:rsidR="00F91DAA" w:rsidRPr="00F91DAA">
        <w:rPr>
          <w:rFonts w:ascii="Cambria" w:eastAsia="Times New Roman" w:hAnsi="Cambria" w:cs="Times New Roman"/>
          <w:spacing w:val="-6"/>
          <w:sz w:val="25"/>
          <w:szCs w:val="25"/>
        </w:rPr>
        <w:t xml:space="preserve"> - Codice A0375-2020-36530 - CUP: E85F21002450002), finanziato dalla Regione Lazio con Determinazione n. G09493 del 14/07/2021 - “Modifica e scorrimento della graduatoria approvata con Determinazione dirigenziale del 13/04/2021, n. G04014”, nell’ambito dell’Avviso Pubblico "Progetti di Gruppi di Ricerca 2020” (POR FESR Lazio 2014-2020) - Responsabile Scientifico Prof. Roberto Montanari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</w:t>
      </w:r>
      <w:r w:rsidR="00F91DAA" w:rsidRPr="00F91DAA">
        <w:rPr>
          <w:rFonts w:ascii="Cambria" w:eastAsia="Times New Roman" w:hAnsi="Cambria" w:cs="Times New Roman"/>
          <w:spacing w:val="-6"/>
          <w:sz w:val="25"/>
          <w:szCs w:val="25"/>
        </w:rPr>
        <w:t>Decreto Rettorale n. 1812 del 21/07/2023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0A27AD70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7A6753F3" w14:textId="709E5940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5D2E051" w14:textId="05F444D8" w:rsidR="00F91DAA" w:rsidRDefault="00F91DA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01B58A" w14:textId="679E22E8" w:rsidR="00F91DAA" w:rsidRDefault="00F91DA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AE0BD4" w14:textId="77777777" w:rsidR="00F91DAA" w:rsidRDefault="00F91DA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5C233185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1CD5DBE6" w14:textId="77777777" w:rsidR="00F91DAA" w:rsidRDefault="00F91DAA" w:rsidP="00F91DAA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bookmarkEnd w:id="0"/>
    </w:p>
    <w:p w14:paraId="10A04D02" w14:textId="7DC22A18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2DF6BC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D0041"/>
    <w:rsid w:val="00223A65"/>
    <w:rsid w:val="0028673F"/>
    <w:rsid w:val="0031766A"/>
    <w:rsid w:val="00365F12"/>
    <w:rsid w:val="00442A99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1032E"/>
    <w:rsid w:val="00B3126F"/>
    <w:rsid w:val="00BD2443"/>
    <w:rsid w:val="00D01AA5"/>
    <w:rsid w:val="00DA5F32"/>
    <w:rsid w:val="00DE1BB8"/>
    <w:rsid w:val="00DF7609"/>
    <w:rsid w:val="00E14E11"/>
    <w:rsid w:val="00E27CAD"/>
    <w:rsid w:val="00EF545F"/>
    <w:rsid w:val="00F57374"/>
    <w:rsid w:val="00F91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BA6C3-BC07-4665-8319-8266610413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a803e6d2-1870-49af-a394-09c49866f1c2"/>
    <ds:schemaRef ds:uri="http://schemas.microsoft.com/office/2006/documentManagement/types"/>
    <ds:schemaRef ds:uri="a8930660-cbca-4557-8af8-8732498a4714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24CBDF1-6CDA-4E6E-BCB5-AF22996FF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2023-07-21T08:46:00Z</dcterms:created>
  <dcterms:modified xsi:type="dcterms:W3CDTF">2023-07-21T08:51:00Z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