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816001F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514C11">
        <w:rPr>
          <w:rFonts w:ascii="Cambria" w:eastAsia="Times New Roman" w:hAnsi="Cambria" w:cs="Times New Roman"/>
          <w:spacing w:val="-6"/>
          <w:sz w:val="25"/>
          <w:szCs w:val="25"/>
        </w:rPr>
        <w:t xml:space="preserve"> tre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per lo svolgimento </w:t>
      </w:r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>di attività di ricerca presso il Dipartimento di Dipartimento di Ingegneria Civile e Ingegneria informatica inerente al Progetto: “</w:t>
      </w:r>
      <w:proofErr w:type="spellStart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>Topology</w:t>
      </w:r>
      <w:proofErr w:type="spellEnd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Optimization for </w:t>
      </w:r>
      <w:proofErr w:type="spellStart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>Architectural</w:t>
      </w:r>
      <w:proofErr w:type="spellEnd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proofErr w:type="spellStart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>Structures</w:t>
      </w:r>
      <w:proofErr w:type="spellEnd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A </w:t>
      </w:r>
      <w:proofErr w:type="spellStart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>Ease</w:t>
      </w:r>
      <w:proofErr w:type="spellEnd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-to-Use </w:t>
      </w:r>
      <w:proofErr w:type="spellStart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>Working</w:t>
      </w:r>
      <w:proofErr w:type="spellEnd"/>
      <w:r w:rsidR="00514C11" w:rsidRPr="00514C1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Space</w:t>
      </w:r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>” (CUP: E83C22002280005), finanziata nell’ambito del programma di ricerca scientifica di Ateneo 2021: “</w:t>
      </w:r>
      <w:proofErr w:type="spellStart"/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>Topology</w:t>
      </w:r>
      <w:proofErr w:type="spellEnd"/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 xml:space="preserve"> Optimization for </w:t>
      </w:r>
      <w:proofErr w:type="spellStart"/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>Sustainable</w:t>
      </w:r>
      <w:proofErr w:type="spellEnd"/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 xml:space="preserve"> Architecture: application to </w:t>
      </w:r>
      <w:proofErr w:type="spellStart"/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>structural</w:t>
      </w:r>
      <w:proofErr w:type="spellEnd"/>
      <w:r w:rsidR="00514C11" w:rsidRPr="00514C11">
        <w:rPr>
          <w:rFonts w:ascii="Cambria" w:eastAsia="Times New Roman" w:hAnsi="Cambria" w:cs="Times New Roman"/>
          <w:spacing w:val="-6"/>
          <w:sz w:val="25"/>
          <w:szCs w:val="25"/>
        </w:rPr>
        <w:t xml:space="preserve"> and thermal design” - Responsabile Scientifico Prof. Michele MARINO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14C11">
        <w:rPr>
          <w:rFonts w:ascii="Cambria" w:eastAsia="Times New Roman" w:hAnsi="Cambria" w:cs="Times New Roman"/>
          <w:spacing w:val="-6"/>
          <w:sz w:val="25"/>
          <w:szCs w:val="25"/>
        </w:rPr>
        <w:t>2367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14C11">
        <w:rPr>
          <w:rFonts w:ascii="Cambria" w:eastAsia="Times New Roman" w:hAnsi="Cambria" w:cs="Times New Roman"/>
          <w:spacing w:val="-6"/>
          <w:sz w:val="25"/>
          <w:szCs w:val="25"/>
        </w:rPr>
        <w:t>06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14C11">
        <w:rPr>
          <w:rFonts w:ascii="Cambria" w:eastAsia="Times New Roman" w:hAnsi="Cambria" w:cs="Times New Roman"/>
          <w:spacing w:val="-6"/>
          <w:sz w:val="25"/>
          <w:szCs w:val="25"/>
        </w:rPr>
        <w:t>10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14C11">
        <w:rPr>
          <w:rFonts w:ascii="Cambria" w:eastAsia="Times New Roman" w:hAnsi="Cambria" w:cs="Times New Roman"/>
          <w:spacing w:val="-6"/>
          <w:sz w:val="25"/>
          <w:szCs w:val="25"/>
        </w:rPr>
        <w:t>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8593CED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2833148" w14:textId="77777777" w:rsidR="00B712E4" w:rsidRPr="007A3BDD" w:rsidRDefault="00B712E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bookmarkStart w:id="0" w:name="_GoBack"/>
      <w:bookmarkEnd w:id="0"/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3B92CF59" w:rsidR="007A3BDD" w:rsidRPr="00514C11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72A5CB72" w14:textId="77777777" w:rsidR="00514C11" w:rsidRDefault="00514C11" w:rsidP="00514C11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0A296F77" w14:textId="77777777" w:rsidR="00514C11" w:rsidRPr="0031766A" w:rsidRDefault="00514C11" w:rsidP="00514C11">
      <w:pPr>
        <w:widowControl w:val="0"/>
        <w:tabs>
          <w:tab w:val="left" w:pos="3184"/>
          <w:tab w:val="left" w:pos="8157"/>
          <w:tab w:val="left" w:pos="9576"/>
        </w:tabs>
        <w:spacing w:after="0" w:line="240" w:lineRule="auto"/>
        <w:ind w:left="993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7350A9A" w14:textId="77777777" w:rsidR="00514C11" w:rsidRDefault="00514C11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6C1CC817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14C11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712E4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61DF75-9F43-4548-904A-C519ABFA7C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AD9A3E9-E89F-45B6-846E-690551289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2023-10-06T08:27:00Z</dcterms:created>
  <dcterms:modified xsi:type="dcterms:W3CDTF">2023-10-06T08:27:00Z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