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EDEA0F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067610" w:rsidRPr="00067610">
        <w:rPr>
          <w:rFonts w:ascii="Cambria" w:eastAsia="Times New Roman" w:hAnsi="Cambria" w:cs="Times New Roman"/>
          <w:spacing w:val="-6"/>
          <w:sz w:val="25"/>
          <w:szCs w:val="25"/>
        </w:rPr>
        <w:t>Decreto Rettorale n. 2468 del 16/10/2023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67610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2023-10-17T08:38:00Z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