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630DEFC6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B47684" w14:textId="77777777" w:rsidR="00553EE0" w:rsidRPr="007A3BDD" w:rsidRDefault="00553EE0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2A99E32" w:rsidR="007A3BDD" w:rsidRPr="007A3BDD" w:rsidRDefault="007A3BDD" w:rsidP="00553EE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553EE0" w:rsidRPr="00553EE0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sei mesi,</w:t>
      </w:r>
      <w:r w:rsidR="00553EE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53EE0" w:rsidRPr="00553EE0">
        <w:rPr>
          <w:rFonts w:ascii="Cambria" w:eastAsia="Times New Roman" w:hAnsi="Cambria" w:cs="Times New Roman"/>
          <w:spacing w:val="-6"/>
          <w:sz w:val="25"/>
          <w:szCs w:val="25"/>
        </w:rPr>
        <w:t>per lo svolgimento di attività di ricerca presso il Dipartimento di Ingegneria Civile e Ingegneria</w:t>
      </w:r>
      <w:r w:rsidR="00553EE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53EE0" w:rsidRPr="00553EE0">
        <w:rPr>
          <w:rFonts w:ascii="Cambria" w:eastAsia="Times New Roman" w:hAnsi="Cambria" w:cs="Times New Roman"/>
          <w:spacing w:val="-6"/>
          <w:sz w:val="25"/>
          <w:szCs w:val="25"/>
        </w:rPr>
        <w:t>Informatica inerente al Progetto: “</w:t>
      </w:r>
      <w:r w:rsidR="00553EE0" w:rsidRPr="00553EE0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Trattamenti avanzati di ossidazione chimica per la rimozione di</w:t>
      </w:r>
      <w:r w:rsidR="00553EE0" w:rsidRPr="00553EE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553EE0" w:rsidRPr="00553EE0">
        <w:rPr>
          <w:rFonts w:ascii="Cambria" w:eastAsia="Times New Roman" w:hAnsi="Cambria" w:cs="Times New Roman"/>
          <w:i/>
          <w:spacing w:val="-6"/>
          <w:sz w:val="25"/>
          <w:szCs w:val="25"/>
        </w:rPr>
        <w:t>inquinanti emergenti in acque contaminate</w:t>
      </w:r>
      <w:r w:rsidR="00553EE0" w:rsidRPr="00553EE0">
        <w:rPr>
          <w:rFonts w:ascii="Cambria" w:eastAsia="Times New Roman" w:hAnsi="Cambria" w:cs="Times New Roman"/>
          <w:spacing w:val="-6"/>
          <w:sz w:val="25"/>
          <w:szCs w:val="25"/>
        </w:rPr>
        <w:t>” (CUP: E85F21004560007), finanziato con fondi</w:t>
      </w:r>
      <w:r w:rsidR="00553EE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53EE0" w:rsidRPr="00553EE0">
        <w:rPr>
          <w:rFonts w:ascii="Cambria" w:eastAsia="Times New Roman" w:hAnsi="Cambria" w:cs="Times New Roman"/>
          <w:spacing w:val="-6"/>
          <w:sz w:val="25"/>
          <w:szCs w:val="25"/>
        </w:rPr>
        <w:t>dipartimentali-Responsabile Scientifico Prof. Renato BACIOCCHI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553EE0">
        <w:rPr>
          <w:rFonts w:ascii="Cambria" w:eastAsia="Times New Roman" w:hAnsi="Cambria" w:cs="Times New Roman"/>
          <w:spacing w:val="-6"/>
          <w:sz w:val="25"/>
          <w:szCs w:val="25"/>
        </w:rPr>
        <w:t xml:space="preserve">2780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553EE0">
        <w:rPr>
          <w:rFonts w:ascii="Cambria" w:eastAsia="Times New Roman" w:hAnsi="Cambria" w:cs="Times New Roman"/>
          <w:spacing w:val="-6"/>
          <w:sz w:val="25"/>
          <w:szCs w:val="25"/>
        </w:rPr>
        <w:t>l’08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53EE0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53EE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24E726" w14:textId="77777777" w:rsidR="00553EE0" w:rsidRDefault="00553EE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E337BE6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553EE0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553EE0">
      <w:pPr>
        <w:widowControl w:val="0"/>
        <w:spacing w:after="0" w:line="6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53EE0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DAF6D2-D16E-48AA-B187-1D542303F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2023-11-08T20:28:00Z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