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39E181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C46D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C46DF" w:rsidRPr="004C46DF">
        <w:rPr>
          <w:rFonts w:ascii="Cambria" w:eastAsia="Times New Roman" w:hAnsi="Cambria" w:cs="Times New Roman"/>
          <w:spacing w:val="-6"/>
          <w:sz w:val="25"/>
          <w:szCs w:val="25"/>
        </w:rPr>
        <w:t>3375 del 21/12/2023</w:t>
      </w:r>
      <w:r w:rsidR="004C46DF">
        <w:rPr>
          <w:rFonts w:ascii="Cambria" w:eastAsia="Times New Roman" w:hAnsi="Cambria" w:cs="Times New Roman"/>
          <w:spacing w:val="-6"/>
          <w:sz w:val="25"/>
          <w:szCs w:val="25"/>
        </w:rPr>
        <w:t xml:space="preserve"> d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46DF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2023-12-21T12:59:00Z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