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334B1B9" w:rsidR="007A3BDD" w:rsidRPr="007A3BDD" w:rsidRDefault="007A3BDD" w:rsidP="00241271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241271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241271">
        <w:rPr>
          <w:rFonts w:ascii="Cambria" w:eastAsia="Times New Roman" w:hAnsi="Cambria" w:cs="Times New Roman"/>
          <w:spacing w:val="-8"/>
          <w:sz w:val="25"/>
          <w:szCs w:val="25"/>
        </w:rPr>
        <w:t xml:space="preserve">una borsa </w:t>
      </w:r>
      <w:r w:rsidR="00241271" w:rsidRPr="00241271">
        <w:rPr>
          <w:rFonts w:ascii="Cambria" w:eastAsia="Times New Roman" w:hAnsi="Cambria" w:cs="Times New Roman"/>
          <w:spacing w:val="-8"/>
          <w:sz w:val="25"/>
          <w:szCs w:val="25"/>
        </w:rPr>
        <w:t>post-laurea, della durata di sei mesi, per lo svolgimento di attività di ricerca presso il Dipartimento di Ingegneria Civile e Ingegneria Informatica inerente al Progetto: “S</w:t>
      </w:r>
      <w:r w:rsidR="00241271" w:rsidRPr="00241271">
        <w:rPr>
          <w:rFonts w:ascii="Cambria" w:eastAsia="Times New Roman" w:hAnsi="Cambria" w:cs="Times New Roman"/>
          <w:i/>
          <w:iCs/>
          <w:spacing w:val="-8"/>
          <w:sz w:val="25"/>
          <w:szCs w:val="25"/>
        </w:rPr>
        <w:t>trutture pop-up per la cultura. analisi e documentazione per la sostenibilità del futuro</w:t>
      </w:r>
      <w:r w:rsidR="00241271" w:rsidRPr="00241271">
        <w:rPr>
          <w:rFonts w:ascii="Cambria" w:eastAsia="Times New Roman" w:hAnsi="Cambria" w:cs="Times New Roman"/>
          <w:spacing w:val="-8"/>
          <w:sz w:val="25"/>
          <w:szCs w:val="25"/>
        </w:rPr>
        <w:t>” - Responsabile Scientifico Dott. Gianluca Capurso, finanziato nell’ambito dell’omonimo Progetto dal Ministero della Cultura - Avviso pubblico Architetture sostenibili per i luoghi della cultura (CUP: E83C23002580005)</w:t>
      </w:r>
      <w:r w:rsidR="0031766A" w:rsidRPr="00241271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241271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 n</w:t>
      </w:r>
      <w:r w:rsidR="00B3126F" w:rsidRPr="00241271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24127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0" w:name="_GoBack"/>
      <w:r w:rsidR="00241271" w:rsidRPr="00241271">
        <w:rPr>
          <w:rFonts w:ascii="Cambria" w:eastAsia="Times New Roman" w:hAnsi="Cambria" w:cs="Times New Roman"/>
          <w:spacing w:val="-8"/>
          <w:sz w:val="25"/>
          <w:szCs w:val="25"/>
        </w:rPr>
        <w:t xml:space="preserve">562 </w:t>
      </w:r>
      <w:r w:rsidRPr="00241271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241271" w:rsidRPr="00241271">
        <w:rPr>
          <w:rFonts w:ascii="Cambria" w:eastAsia="Times New Roman" w:hAnsi="Cambria" w:cs="Times New Roman"/>
          <w:spacing w:val="-8"/>
          <w:sz w:val="25"/>
          <w:szCs w:val="25"/>
        </w:rPr>
        <w:t>16</w:t>
      </w:r>
      <w:r w:rsidRPr="00241271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241271" w:rsidRPr="00241271">
        <w:rPr>
          <w:rFonts w:ascii="Cambria" w:eastAsia="Times New Roman" w:hAnsi="Cambria" w:cs="Times New Roman"/>
          <w:spacing w:val="-8"/>
          <w:sz w:val="25"/>
          <w:szCs w:val="25"/>
        </w:rPr>
        <w:t>02</w:t>
      </w:r>
      <w:r w:rsidRPr="00241271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r w:rsidR="00241271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1271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40E332-08BD-4407-AD1A-71800833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2024-02-16T12:26:00Z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