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F25F74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n. </w:t>
      </w:r>
      <w:r w:rsidR="00130F7C" w:rsidRPr="00130F7C">
        <w:rPr>
          <w:rFonts w:ascii="Cambria" w:eastAsia="Times New Roman" w:hAnsi="Cambria" w:cs="Times New Roman"/>
          <w:spacing w:val="-6"/>
          <w:sz w:val="25"/>
          <w:szCs w:val="25"/>
        </w:rPr>
        <w:t xml:space="preserve">726 </w:t>
      </w:r>
      <w:bookmarkStart w:id="3" w:name="_GoBack"/>
      <w:bookmarkEnd w:id="3"/>
      <w:r w:rsidR="00130F7C" w:rsidRPr="00130F7C">
        <w:rPr>
          <w:rFonts w:ascii="Cambria" w:eastAsia="Times New Roman" w:hAnsi="Cambria" w:cs="Times New Roman"/>
          <w:spacing w:val="-6"/>
          <w:sz w:val="25"/>
          <w:szCs w:val="25"/>
        </w:rPr>
        <w:t xml:space="preserve">del 27/ 02/2024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0F7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5849A7F-33F1-4E93-8B2E-97BA53F1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2024-02-27T13:01:00Z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