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D758DD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C60531">
        <w:rPr>
          <w:rFonts w:ascii="Cambria" w:eastAsia="Times New Roman" w:hAnsi="Cambria" w:cs="Times New Roman"/>
          <w:spacing w:val="-6"/>
          <w:sz w:val="25"/>
          <w:szCs w:val="25"/>
        </w:rPr>
        <w:t xml:space="preserve"> 1295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C60531">
        <w:rPr>
          <w:rFonts w:ascii="Cambria" w:eastAsia="Times New Roman" w:hAnsi="Cambria" w:cs="Times New Roman"/>
          <w:spacing w:val="-6"/>
          <w:sz w:val="25"/>
          <w:szCs w:val="25"/>
        </w:rPr>
        <w:t>17/04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60531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6053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2024-04-18T08:10:00Z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