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E38C5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3C44F1">
        <w:rPr>
          <w:rFonts w:ascii="Cambria" w:eastAsia="Times New Roman" w:hAnsi="Cambria" w:cs="Times New Roman"/>
          <w:spacing w:val="-6"/>
          <w:sz w:val="25"/>
          <w:szCs w:val="25"/>
        </w:rPr>
        <w:t xml:space="preserve">n. 1650 del 23/05/2024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C44F1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2024-05-23T08:57:00Z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