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1E111AE" w:rsidR="007A3BDD" w:rsidRPr="007A3BDD" w:rsidRDefault="007A3BDD" w:rsidP="004E125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>dodici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E125B" w:rsidRPr="004E125B">
        <w:rPr>
          <w:rFonts w:ascii="Cambria" w:eastAsia="Times New Roman" w:hAnsi="Cambria" w:cs="Times New Roman"/>
          <w:spacing w:val="-6"/>
          <w:sz w:val="25"/>
          <w:szCs w:val="25"/>
        </w:rPr>
        <w:t xml:space="preserve">Ingegneria dell’Impresa “Mario </w:t>
      </w:r>
      <w:proofErr w:type="spellStart"/>
      <w:r w:rsidR="004E125B" w:rsidRPr="004E125B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4E125B" w:rsidRPr="004E125B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E125B" w:rsidRPr="004E125B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4E125B" w:rsidRPr="004E125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TARAGON- Tecnologie innovative per processi sostenibili destinati alla produzione e all’impiego degli automezzi compattatori bilaterali e ai </w:t>
      </w:r>
      <w:proofErr w:type="spellStart"/>
      <w:r w:rsidR="004E125B" w:rsidRPr="004E125B">
        <w:rPr>
          <w:rFonts w:ascii="Cambria" w:eastAsia="Times New Roman" w:hAnsi="Cambria" w:cs="Times New Roman"/>
          <w:i/>
          <w:spacing w:val="-6"/>
          <w:sz w:val="25"/>
          <w:szCs w:val="25"/>
        </w:rPr>
        <w:t>lavacassonetti</w:t>
      </w:r>
      <w:proofErr w:type="spellEnd"/>
      <w:r w:rsidR="004E125B" w:rsidRPr="004E125B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(CUP: E89J23013930009), finanziato nell’ambito del PR FESR LAZIO 2021-2027 - PROT. N. A0613-2023- 078466,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 xml:space="preserve"> 1836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>04/06/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202</w:t>
      </w:r>
      <w:r w:rsidR="004E125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4E125B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0EB2FB-33C7-422E-B366-B898C8906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2024-06-04T12:11:00Z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