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605BD61" w:rsidR="007A3BDD" w:rsidRPr="007A3BDD" w:rsidRDefault="007A3BDD" w:rsidP="00052EE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052EE7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052EE7">
        <w:rPr>
          <w:rFonts w:ascii="Cambria" w:eastAsia="Times New Roman" w:hAnsi="Cambria" w:cs="Times New Roman"/>
          <w:spacing w:val="-6"/>
          <w:sz w:val="25"/>
          <w:szCs w:val="25"/>
        </w:rPr>
        <w:t>tre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052EE7">
        <w:rPr>
          <w:rFonts w:ascii="Cambria" w:eastAsia="Times New Roman" w:hAnsi="Cambria" w:cs="Times New Roman"/>
          <w:spacing w:val="-6"/>
          <w:sz w:val="25"/>
          <w:szCs w:val="25"/>
        </w:rPr>
        <w:t xml:space="preserve"> Fisica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, inerente al Progetto: </w:t>
      </w:r>
      <w:r w:rsidR="00052EE7" w:rsidRPr="00052EE7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052EE7" w:rsidRPr="00052EE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Calcolo delle proprietà elettroniche ed ottiche di </w:t>
      </w:r>
      <w:proofErr w:type="spellStart"/>
      <w:r w:rsidR="00052EE7" w:rsidRPr="00052EE7">
        <w:rPr>
          <w:rFonts w:ascii="Cambria" w:eastAsia="Times New Roman" w:hAnsi="Cambria" w:cs="Times New Roman"/>
          <w:i/>
          <w:spacing w:val="-6"/>
          <w:sz w:val="25"/>
          <w:szCs w:val="25"/>
        </w:rPr>
        <w:t>rings</w:t>
      </w:r>
      <w:proofErr w:type="spellEnd"/>
      <w:r w:rsidR="00052EE7" w:rsidRPr="00052EE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di carbonio</w:t>
      </w:r>
      <w:r w:rsidR="00052EE7" w:rsidRPr="00052EE7">
        <w:rPr>
          <w:rFonts w:ascii="Cambria" w:eastAsia="Times New Roman" w:hAnsi="Cambria" w:cs="Times New Roman"/>
          <w:spacing w:val="-6"/>
          <w:sz w:val="25"/>
          <w:szCs w:val="25"/>
        </w:rPr>
        <w:t>” (CUP: E83C24001340005), finanziato con fondi dipartimentali</w:t>
      </w:r>
      <w:r w:rsidR="00052EE7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52EE7">
        <w:rPr>
          <w:rFonts w:ascii="Cambria" w:eastAsia="Times New Roman" w:hAnsi="Cambria" w:cs="Times New Roman"/>
          <w:spacing w:val="-6"/>
          <w:sz w:val="25"/>
          <w:szCs w:val="25"/>
        </w:rPr>
        <w:t xml:space="preserve">2407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052EE7">
        <w:rPr>
          <w:rFonts w:ascii="Cambria" w:eastAsia="Times New Roman" w:hAnsi="Cambria" w:cs="Times New Roman"/>
          <w:spacing w:val="-6"/>
          <w:sz w:val="25"/>
          <w:szCs w:val="25"/>
        </w:rPr>
        <w:t>23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052EE7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052EE7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52EE7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AE1FD1-C77D-49B9-92FA-C616B8288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2024-07-25T08:33:00Z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