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bookmarkStart w:id="0" w:name="_Hlk158055125"/>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center"/>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0"/>
        <w:jc w:val="center"/>
        <w:rPr/>
      </w:pPr>
      <w:bookmarkStart w:id="1" w:name="_Hlk158055125"/>
      <w:bookmarkEnd w:id="1"/>
      <w:r>
        <w:rPr>
          <w:b/>
          <w:color w:val="000000" w:themeColor="text1"/>
          <w:sz w:val="22"/>
        </w:rPr>
        <w:t>CHIEDE</w:t>
      </w:r>
    </w:p>
    <w:p>
      <w:pPr>
        <w:pStyle w:val="Normal"/>
        <w:spacing w:lineRule="exact" w:line="300" w:before="120" w:after="120"/>
        <w:jc w:val="both"/>
        <w:rPr/>
      </w:pPr>
      <w:r>
        <w:rPr>
          <w:b/>
          <w:color w:val="000000" w:themeColor="text1"/>
          <w:sz w:val="22"/>
        </w:rPr>
        <w:t>di essere ammesso a partecipare alla seguente procedura pubblica selettiva per il reclutamento di un ricercatore con contratto a tempo determinato ai sensi dell’art. 24, comma 3 della legge 30 dicembre 2010, n. 240 e ss.mm.ii. (</w:t>
      </w:r>
      <w:r>
        <w:rPr>
          <w:b/>
          <w:i/>
          <w:color w:val="000000" w:themeColor="text1"/>
          <w:sz w:val="22"/>
        </w:rPr>
        <w:t>ricercatore in tenure track</w:t>
      </w:r>
      <w:r>
        <w:rPr>
          <w:b/>
          <w:color w:val="000000" w:themeColor="text1"/>
          <w:sz w:val="22"/>
        </w:rPr>
        <w:t>), in regime di impegno a tempo pieno: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presso il Dipartimento di </w:t>
            </w:r>
          </w:p>
        </w:tc>
        <w:tc>
          <w:tcPr>
            <w:tcW w:w="6792"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per il settore scientifico disciplinare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indetta con Decreto rettorale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b/>
                <w:color w:val="000000" w:themeColor="text1"/>
                <w:sz w:val="22"/>
              </w:rPr>
              <w:t>Riferimento</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bookmarkStart w:id="2" w:name="_Hlk158055154"/>
            <w:bookmarkEnd w:id="2"/>
            <w:r>
              <w:rPr>
                <w:b/>
                <w:color w:val="000000" w:themeColor="text1"/>
                <w:sz w:val="22"/>
              </w:rPr>
              <w:t>2350</w:t>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ListParagraph"/>
        <w:numPr>
          <w:ilvl w:val="0"/>
          <w:numId w:val="2"/>
        </w:numPr>
        <w:tabs>
          <w:tab w:val="left" w:pos="720" w:leader="none"/>
        </w:tabs>
        <w:spacing w:lineRule="exact" w:line="300" w:before="0" w:after="120"/>
        <w:jc w:val="both"/>
        <w:rPr/>
      </w:pPr>
      <w:bookmarkStart w:id="3" w:name="_Hlk158055167"/>
      <w:bookmarkEnd w:id="3"/>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120"/>
        <w:jc w:val="both"/>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bookmarkStart w:id="4" w:name="_Hlk158055167"/>
            <w:bookmarkEnd w:id="4"/>
            <w:r>
              <w:rPr>
                <w:color w:val="000000" w:themeColor="text1"/>
                <w:sz w:val="22"/>
              </w:rPr>
              <w:t>Dottorato di ricerca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 xml:space="preserve">conseguito presso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i/>
                <w:color w:val="000000" w:themeColor="text1"/>
                <w:sz w:val="22"/>
                <w:u w:val="single"/>
              </w:rPr>
              <w:t>compilare anche la seguente parte in caso di titolo di studio conseguito all’estero: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legale del titolo di studio suindicato: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w:t>
            </w:r>
            <w:r>
              <w:rPr>
                <w:i/>
                <w:color w:val="000000" w:themeColor="text1"/>
                <w:sz w:val="22"/>
              </w:rPr>
              <w:t>tipologia provvedimento</w:t>
            </w:r>
            <w:bookmarkStart w:id="5" w:name="_Hlk134334443"/>
            <w:bookmarkEnd w:id="5"/>
            <w:r>
              <w:rPr>
                <w:color w:val="000000" w:themeColor="text1"/>
                <w:sz w:val="22"/>
              </w:rPr>
              <w:t>) _______________</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rilasciato da: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all’iscrizione nelle liste elettorali: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00" w:before="60" w:after="60"/>
              <w:ind w:left="0" w:hanging="0"/>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6" w:name="_Hlk120158877"/>
            <w:bookmarkEnd w:id="6"/>
            <w:r>
              <w:rPr>
                <w:color w:val="0070C0"/>
                <w:sz w:val="22"/>
              </w:rPr>
              <w:t>)</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bookmarkStart w:id="7" w:name="_Hlk154206755"/>
            <w:bookmarkEnd w:id="7"/>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nonché</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8" w:name="_Hlk154206755"/>
      <w:bookmarkEnd w:id="8"/>
      <w:r>
        <w:rPr>
          <w:i/>
          <w:color w:val="0070C0"/>
          <w:sz w:val="22"/>
        </w:rPr>
        <w:t>(ndr: per i soli candidati italiani cui l’obbligo è applicabile)</w:t>
      </w:r>
      <w:r>
        <w:rPr>
          <w:i/>
          <w:color w:val="31849B"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bookmarkStart w:id="9" w:name="_Hlk154206766"/>
            <w:bookmarkEnd w:id="9"/>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0" w:name="_Hlk154206766"/>
      <w:bookmarkEnd w:id="10"/>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11" w:name="_Hlk154208194"/>
            <w:bookmarkEnd w:id="11"/>
            <w:r>
              <w:rPr>
                <w:sz w:val="22"/>
              </w:rPr>
              <w:t>aver mai prestato servizio presso una pubblica amministrazione;</w:t>
            </w:r>
          </w:p>
        </w:tc>
      </w:tr>
    </w:tbl>
    <w:p>
      <w:pPr>
        <w:pStyle w:val="ListParagraph"/>
        <w:numPr>
          <w:ilvl w:val="0"/>
          <w:numId w:val="2"/>
        </w:numPr>
        <w:spacing w:lineRule="exact" w:line="300" w:before="120" w:after="120"/>
        <w:jc w:val="both"/>
        <w:rPr/>
      </w:pPr>
      <w:r>
        <w:rPr>
          <w:sz w:val="22"/>
        </w:rPr>
        <w:t>di avere l’idoneità fisica all’impiego cui la procedura si riferisce;</w:t>
      </w:r>
    </w:p>
    <w:p>
      <w:pPr>
        <w:pStyle w:val="ListParagraph"/>
        <w:numPr>
          <w:ilvl w:val="0"/>
          <w:numId w:val="2"/>
        </w:numPr>
        <w:spacing w:lineRule="exact" w:line="300" w:before="0" w:after="60"/>
        <w:jc w:val="both"/>
        <w:rPr/>
      </w:pPr>
      <w:bookmarkStart w:id="12"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2"/>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00"/>
              <w:jc w:val="both"/>
              <w:rPr>
                <w:sz w:val="22"/>
              </w:rPr>
            </w:pPr>
            <w:r>
              <w:rPr>
                <w:sz w:val="22"/>
              </w:rPr>
            </w:r>
          </w:p>
        </w:tc>
      </w:tr>
    </w:tbl>
    <w:p>
      <w:pPr>
        <w:pStyle w:val="ListParagraph"/>
        <w:spacing w:lineRule="exact" w:line="300" w:before="0" w:after="60"/>
        <w:ind w:left="357" w:hanging="0"/>
        <w:jc w:val="both"/>
        <w:rPr/>
      </w:pPr>
      <w:r>
        <w:rPr>
          <w:sz w:val="22"/>
        </w:rPr>
        <w:t>come risulta dall’allegata certificazione;</w:t>
      </w:r>
    </w:p>
    <w:p>
      <w:pPr>
        <w:pStyle w:val="ListParagraph"/>
        <w:numPr>
          <w:ilvl w:val="0"/>
          <w:numId w:val="2"/>
        </w:numPr>
        <w:spacing w:lineRule="exact" w:line="300" w:before="120" w:after="120"/>
        <w:jc w:val="both"/>
        <w:rPr/>
      </w:pPr>
      <w:bookmarkStart w:id="13"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3"/>
      <w:r>
        <w:rPr>
          <w:sz w:val="22"/>
        </w:rPr>
        <w:t>di avere necessità:</w:t>
      </w:r>
    </w:p>
    <w:tbl>
      <w:tblPr>
        <w:tblStyle w:val="Grigliatabella"/>
        <w:tblW w:w="9567"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567"/>
      </w:tblGrid>
      <w:tr>
        <w:trPr/>
        <w:tc>
          <w:tcPr>
            <w:tcW w:w="956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dei seguenti ausili:</w:t>
            </w:r>
          </w:p>
          <w:p>
            <w:pPr>
              <w:pStyle w:val="Normal"/>
              <w:spacing w:lineRule="exact" w:line="300" w:before="60" w:after="60"/>
              <w:jc w:val="both"/>
              <w:rPr/>
            </w:pPr>
            <w:r>
              <w:rPr>
                <w:sz w:val="22"/>
              </w:rPr>
              <w:t>_______________________________________________________________________________</w:t>
            </w:r>
          </w:p>
        </w:tc>
      </w:tr>
      <w:tr>
        <w:trPr/>
        <w:tc>
          <w:tcPr>
            <w:tcW w:w="956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e/o dei seguenti tempi aggiuntivi:</w:t>
            </w:r>
          </w:p>
          <w:p>
            <w:pPr>
              <w:pStyle w:val="Normal"/>
              <w:spacing w:lineRule="exact" w:line="300" w:before="60" w:after="60"/>
              <w:jc w:val="both"/>
              <w:rPr/>
            </w:pPr>
            <w:bookmarkStart w:id="14" w:name="_Hlk156150960"/>
            <w:bookmarkStart w:id="15" w:name="_Hlk156150894"/>
            <w:bookmarkEnd w:id="14"/>
            <w:bookmarkEnd w:id="15"/>
            <w:r>
              <w:rPr>
                <w:sz w:val="22"/>
              </w:rPr>
              <w:t>____________________________________________________</w:t>
            </w:r>
          </w:p>
        </w:tc>
      </w:tr>
    </w:tbl>
    <w:p>
      <w:pPr>
        <w:pStyle w:val="ListParagraph"/>
        <w:numPr>
          <w:ilvl w:val="0"/>
          <w:numId w:val="2"/>
        </w:numPr>
        <w:spacing w:lineRule="exact" w:line="300" w:before="120" w:after="120"/>
        <w:jc w:val="both"/>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00" w:before="120" w:after="120"/>
        <w:jc w:val="both"/>
        <w:rPr/>
      </w:pPr>
      <w:r>
        <w:rPr>
          <w:sz w:val="22"/>
        </w:rPr>
        <w:t>di non essere stato escluso dall’elettorato politico attivo;</w:t>
      </w:r>
    </w:p>
    <w:p>
      <w:pPr>
        <w:pStyle w:val="ListParagraph"/>
        <w:numPr>
          <w:ilvl w:val="0"/>
          <w:numId w:val="2"/>
        </w:numPr>
        <w:spacing w:lineRule="exact" w:line="300" w:before="120" w:after="120"/>
        <w:jc w:val="both"/>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00" w:before="120" w:after="120"/>
        <w:jc w:val="both"/>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120" w:after="120"/>
        <w:jc w:val="both"/>
        <w:rPr/>
      </w:pPr>
      <w:r>
        <w:rPr>
          <w:sz w:val="22"/>
        </w:rPr>
        <w:t xml:space="preserve"> </w:t>
      </w:r>
      <w:bookmarkStart w:id="16" w:name="_Hlk158055220"/>
      <w:bookmarkEnd w:id="16"/>
      <w:r>
        <w:rPr>
          <w:sz w:val="22"/>
        </w:rPr>
        <w:t>di non essere professore universitario di prima o seconda fascia o ricercatore assunto a tempo indeterminato, ancorché cessato dal servizio;</w:t>
      </w:r>
    </w:p>
    <w:p>
      <w:pPr>
        <w:pStyle w:val="Normal"/>
        <w:numPr>
          <w:ilvl w:val="0"/>
          <w:numId w:val="2"/>
        </w:numPr>
        <w:pBdr/>
        <w:spacing w:lineRule="exact" w:line="300" w:before="40" w:after="40"/>
        <w:jc w:val="both"/>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00" w:before="120" w:after="60"/>
        <w:jc w:val="both"/>
        <w:rPr/>
      </w:pPr>
      <w:r>
        <w:rPr>
          <w:sz w:val="22"/>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spacing w:lineRule="exact" w:line="300" w:before="120" w:after="60"/>
        <w:jc w:val="both"/>
        <w:rPr/>
      </w:pPr>
      <w:bookmarkStart w:id="17" w:name="_Hlk158055272"/>
      <w:bookmarkEnd w:id="17"/>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00"/>
        <w:ind w:left="360" w:hanging="0"/>
        <w:jc w:val="both"/>
        <w:rPr/>
      </w:pPr>
      <w:hyperlink r:id="rId2">
        <w:r>
          <w:rPr>
            <w:rStyle w:val="CollegamentoInternet"/>
            <w:sz w:val="22"/>
          </w:rPr>
          <w:t>https://web.uniroma2.it/it/percorso/ufficio_concorsi/sezione/bandi-ricercatori-in-tenure-track-rtt</w:t>
        </w:r>
      </w:hyperlink>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lang w:val="it-IT"/>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00"/>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bookmarkStart w:id="18" w:name="_Hlk172873991"/>
      <w:bookmarkStart w:id="19" w:name="_Hlk172874542"/>
      <w:r>
        <w:rPr>
          <w:sz w:val="22"/>
        </w:rPr>
        <w:t xml:space="preserve"> </w:t>
      </w:r>
      <w:r>
        <w:rPr>
          <w:i/>
          <w:color w:val="0070C0"/>
          <w:sz w:val="22"/>
        </w:rPr>
        <w:t>(Ndr.: si ricorda che, in caso di mancata allegazione del curriculum vitae in lingua italiana, la commissione esaminatrice non potrà procedere alla relativa valutazione)</w:t>
      </w:r>
      <w:bookmarkEnd w:id="19"/>
      <w:bookmarkEnd w:id="18"/>
      <w:r>
        <w:rPr>
          <w:sz w:val="22"/>
        </w:rPr>
        <w:t>;</w:t>
      </w:r>
    </w:p>
    <w:p>
      <w:pPr>
        <w:pStyle w:val="BodyTextIndent3"/>
        <w:numPr>
          <w:ilvl w:val="0"/>
          <w:numId w:val="3"/>
        </w:numPr>
        <w:tabs>
          <w:tab w:val="left" w:pos="720" w:leader="none"/>
        </w:tabs>
        <w:spacing w:lineRule="exact" w:line="300"/>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2"/>
        <w:numPr>
          <w:ilvl w:val="0"/>
          <w:numId w:val="3"/>
        </w:numPr>
        <w:pBdr/>
        <w:tabs>
          <w:tab w:val="left" w:pos="720" w:leader="none"/>
        </w:tabs>
        <w:spacing w:lineRule="exact" w:line="300" w:before="40" w:after="0"/>
        <w:rPr/>
      </w:pPr>
      <w:r>
        <w:rPr>
          <w:i/>
          <w:color w:val="0070C0"/>
          <w:sz w:val="22"/>
          <w:lang w:val="it-IT"/>
        </w:rPr>
        <w:t>(solo in caso di richiesta di ausili e/o tempi aggiuntivi)</w:t>
      </w:r>
      <w:r>
        <w:rPr>
          <w:color w:val="0070C0"/>
          <w:sz w:val="22"/>
          <w:lang w:val="it-IT"/>
        </w:rPr>
        <w:t xml:space="preserve"> </w:t>
      </w:r>
      <w:r>
        <w:rPr>
          <w:color w:val="000000" w:themeColor="text1"/>
          <w:sz w:val="22"/>
          <w:lang w:val="it-IT"/>
        </w:rPr>
        <w:t xml:space="preserve">idonea certificazione rilasciata dalla competente struttura sanitaria pubblica fondante la richiesta di ausili o tempi aggiuntivi per l’espletamento delle </w:t>
      </w:r>
      <w:r>
        <w:rPr>
          <w:i/>
          <w:color w:val="000000" w:themeColor="text1"/>
          <w:sz w:val="22"/>
          <w:lang w:val="it-IT"/>
        </w:rPr>
        <w:t>prove</w:t>
      </w:r>
      <w:r>
        <w:rPr>
          <w:color w:val="000000" w:themeColor="text1"/>
          <w:sz w:val="22"/>
          <w:lang w:val="it-IT"/>
        </w:rPr>
        <w:t>;</w:t>
      </w:r>
    </w:p>
    <w:p>
      <w:pPr>
        <w:pStyle w:val="Normal"/>
        <w:numPr>
          <w:ilvl w:val="0"/>
          <w:numId w:val="3"/>
        </w:numPr>
        <w:pBdr/>
        <w:spacing w:lineRule="exact" w:line="300"/>
        <w:jc w:val="both"/>
        <w:rPr/>
      </w:pPr>
      <w:r>
        <w:rPr>
          <w:i/>
          <w:color w:val="0070C0"/>
          <w:sz w:val="22"/>
        </w:rPr>
        <w:t xml:space="preserve"> </w:t>
      </w:r>
      <w:r>
        <w:rPr>
          <w:i/>
          <w:color w:val="0070C0"/>
          <w:sz w:val="22"/>
        </w:rPr>
        <w:t>(solo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pPr>
        <w:pStyle w:val="BodyText2"/>
        <w:numPr>
          <w:ilvl w:val="0"/>
          <w:numId w:val="3"/>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(fronte e retro)</w:t>
      </w:r>
      <w:r>
        <w:rPr>
          <w:color w:val="000000" w:themeColor="text1"/>
          <w:sz w:val="22"/>
          <w:lang w:val="it-IT" w:eastAsia="it-IT"/>
        </w:rPr>
        <w:t xml:space="preserve"> del documento di identità in corso di validità;</w:t>
      </w:r>
    </w:p>
    <w:p>
      <w:pPr>
        <w:pStyle w:val="BodyText2"/>
        <w:numPr>
          <w:ilvl w:val="0"/>
          <w:numId w:val="3"/>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 xml:space="preserve">(fronte e retro) </w:t>
      </w:r>
      <w:r>
        <w:rPr>
          <w:color w:val="000000" w:themeColor="text1"/>
          <w:sz w:val="22"/>
          <w:lang w:val="it-IT" w:eastAsia="it-IT"/>
        </w:rPr>
        <w:t>del codice fiscale in corso di validità.</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(firma)</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2350),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bookmarkStart w:id="20" w:name="_Hlk158055312"/>
      <w:bookmarkEnd w:id="20"/>
      <w:r>
        <w:rPr>
          <w:i/>
          <w:color w:val="000000" w:themeColor="text1"/>
          <w:sz w:val="22"/>
        </w:rPr>
        <w:t>(firma)</w:t>
      </w:r>
      <w:r>
        <w:br w:type="page"/>
      </w:r>
    </w:p>
    <w:p>
      <w:pPr>
        <w:pStyle w:val="Normal"/>
        <w:spacing w:lineRule="exact" w:line="300" w:before="0" w:after="120"/>
        <w:jc w:val="right"/>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tabs>
          <w:tab w:val="left" w:pos="709" w:leader="none"/>
        </w:tabs>
        <w:spacing w:lineRule="exact" w:line="300" w:before="480" w:after="0"/>
        <w:jc w:val="both"/>
        <w:rPr/>
      </w:pPr>
      <w:r>
        <w:rPr>
          <w:color w:val="000000" w:themeColor="text1"/>
          <w:sz w:val="22"/>
        </w:rPr>
        <w:t>Il sottoscritto dichiara di aver preso visione dell’Informativa Privacy, di cui all’articolo 15 del decreto di indizione della procedura (Rif. 2350)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bookmarkStart w:id="21" w:name="_Hlk134399901"/>
            <w:bookmarkEnd w:id="21"/>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rFonts w:eastAsia="Arial"/>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1"/>
        </w:numPr>
        <w:jc w:val="both"/>
        <w:rPr/>
      </w:pPr>
      <w:r>
        <w:rPr>
          <w:b/>
          <w:i/>
          <w:color w:val="0070C0"/>
          <w:sz w:val="18"/>
          <w:szCs w:val="18"/>
        </w:rPr>
        <w:tab/>
        <w:t>di prestare attenzione alla completezza e correttezza delle dichiarazioni rese;</w:t>
      </w:r>
    </w:p>
    <w:p>
      <w:pPr>
        <w:pStyle w:val="Footnotetext"/>
        <w:numPr>
          <w:ilvl w:val="0"/>
          <w:numId w:val="1"/>
        </w:numPr>
        <w:jc w:val="both"/>
        <w:rPr/>
      </w:pPr>
      <w:r>
        <w:rPr>
          <w:b/>
          <w:i/>
          <w:color w:val="0070C0"/>
          <w:sz w:val="18"/>
          <w:szCs w:val="18"/>
        </w:rPr>
        <w:tab/>
        <w:t>in presenza di più ipotesi alternative, di apporre una X sulla dichiarazione da rendere;</w:t>
      </w:r>
    </w:p>
    <w:p>
      <w:pPr>
        <w:pStyle w:val="Footnotetext"/>
        <w:numPr>
          <w:ilvl w:val="0"/>
          <w:numId w:val="1"/>
        </w:numP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jc w:val="both"/>
        <w:rPr/>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lowerLetter"/>
      <w:lvlText w:val="%1)"/>
      <w:lvlJc w:val="left"/>
      <w:pPr>
        <w:ind w:left="720" w:hanging="360"/>
      </w:pPr>
      <w:rPr>
        <w:sz w:val="22"/>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54">
    <w:name w:val="ListLabel 54"/>
    <w:qFormat/>
    <w:rPr>
      <w:rFonts w:eastAsia="Times New Roman" w:cs="Times New Roman"/>
      <w:b/>
      <w:sz w:val="18"/>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89">
    <w:name w:val="ListLabel 89"/>
    <w:qFormat/>
    <w:rPr>
      <w:b/>
      <w:sz w:val="22"/>
    </w:rPr>
  </w:style>
  <w:style w:type="character" w:styleId="CollegamentoInternet">
    <w:name w:val="Collegamento Internet"/>
    <w:rPr>
      <w:color w:val="000080"/>
      <w:u w:val="single"/>
      <w:lang w:val="zxx" w:eastAsia="zxx" w:bidi="zxx"/>
    </w:rPr>
  </w:style>
  <w:style w:type="character" w:styleId="ListLabel94">
    <w:name w:val="ListLabel 94"/>
    <w:qFormat/>
    <w:rPr>
      <w:b/>
      <w:i w:val="false"/>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1891</Words>
  <Characters>12073</Characters>
  <CharactersWithSpaces>13809</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2024-08-07T09:31:33Z</dcterms:created>
  <dc:creator/>
  <dc:description/>
  <dc:language>it-IT</dc:language>
  <cp:lastModifiedBy/>
  <dcterms:modified xsi:type="dcterms:W3CDTF">2024-08-07T09:31:50Z</dcterms:modified>
  <cp:revision>1</cp:revision>
  <dc:subject/>
  <dc:title/>
</cp:coreProperties>
</file>