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C38059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076F3A">
        <w:rPr>
          <w:rFonts w:ascii="Cambria" w:eastAsia="Times New Roman" w:hAnsi="Cambria" w:cs="Times New Roman"/>
          <w:spacing w:val="-6"/>
          <w:sz w:val="25"/>
          <w:szCs w:val="25"/>
        </w:rPr>
        <w:t>3079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F3A">
        <w:rPr>
          <w:rFonts w:ascii="Cambria" w:eastAsia="Times New Roman" w:hAnsi="Cambria" w:cs="Times New Roman"/>
          <w:spacing w:val="-6"/>
          <w:sz w:val="25"/>
          <w:szCs w:val="25"/>
        </w:rPr>
        <w:t>27/09/2024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76F3A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2024-09-27T12:38:00Z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