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C9B9238" w:rsidR="007A3BDD" w:rsidRPr="007A3BDD" w:rsidRDefault="007A3BDD" w:rsidP="00C845CA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</w:t>
      </w:r>
      <w:r w:rsidR="00C845CA">
        <w:rPr>
          <w:rFonts w:ascii="Cambria" w:eastAsia="Times New Roman" w:hAnsi="Cambria" w:cs="Times New Roman"/>
          <w:spacing w:val="-6"/>
          <w:sz w:val="25"/>
          <w:szCs w:val="25"/>
        </w:rPr>
        <w:t xml:space="preserve"> sette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C845CA">
        <w:rPr>
          <w:rFonts w:ascii="Cambria" w:eastAsia="Times New Roman" w:hAnsi="Cambria" w:cs="Times New Roman"/>
          <w:spacing w:val="-6"/>
          <w:sz w:val="25"/>
          <w:szCs w:val="25"/>
        </w:rPr>
        <w:t xml:space="preserve"> Biologia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inerente al Progetto:</w:t>
      </w:r>
      <w:r w:rsidR="00C845C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845CA" w:rsidRPr="00C845CA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C845CA" w:rsidRPr="00C845CA">
        <w:rPr>
          <w:rFonts w:ascii="Cambria" w:eastAsia="Times New Roman" w:hAnsi="Cambria" w:cs="Times New Roman"/>
          <w:i/>
          <w:spacing w:val="-6"/>
          <w:sz w:val="25"/>
          <w:szCs w:val="25"/>
        </w:rPr>
        <w:t>Machine Learning e altre metodologie di intelligenza artificiale per l’interpretazione di dati ambientali ed epidemiologici in ambito Aerobiologico</w:t>
      </w:r>
      <w:r w:rsidR="00C845CA" w:rsidRPr="00C845CA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E83C24002120007), finanziato dalla </w:t>
      </w:r>
      <w:proofErr w:type="spellStart"/>
      <w:r w:rsidR="00C845CA" w:rsidRPr="00C845CA">
        <w:rPr>
          <w:rFonts w:ascii="Cambria" w:eastAsia="Times New Roman" w:hAnsi="Cambria" w:cs="Times New Roman"/>
          <w:spacing w:val="-6"/>
          <w:sz w:val="25"/>
          <w:szCs w:val="25"/>
        </w:rPr>
        <w:t>Charité</w:t>
      </w:r>
      <w:proofErr w:type="spellEnd"/>
      <w:r w:rsidR="00C845CA" w:rsidRPr="00C845C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C845CA" w:rsidRPr="00C845CA">
        <w:rPr>
          <w:rFonts w:ascii="Cambria" w:eastAsia="Times New Roman" w:hAnsi="Cambria" w:cs="Times New Roman"/>
          <w:spacing w:val="-6"/>
          <w:sz w:val="25"/>
          <w:szCs w:val="25"/>
        </w:rPr>
        <w:t>Universitätsmedizin</w:t>
      </w:r>
      <w:proofErr w:type="spellEnd"/>
      <w:r w:rsidR="00C845CA" w:rsidRPr="00C845C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C845CA" w:rsidRPr="00C845CA">
        <w:rPr>
          <w:rFonts w:ascii="Cambria" w:eastAsia="Times New Roman" w:hAnsi="Cambria" w:cs="Times New Roman"/>
          <w:spacing w:val="-6"/>
          <w:sz w:val="25"/>
          <w:szCs w:val="25"/>
        </w:rPr>
        <w:t>Berlin</w:t>
      </w:r>
      <w:proofErr w:type="spellEnd"/>
      <w:r w:rsidR="00C845CA" w:rsidRPr="00C845CA">
        <w:rPr>
          <w:rFonts w:ascii="Cambria" w:eastAsia="Times New Roman" w:hAnsi="Cambria" w:cs="Times New Roman"/>
          <w:spacing w:val="-6"/>
          <w:sz w:val="25"/>
          <w:szCs w:val="25"/>
        </w:rPr>
        <w:t xml:space="preserve"> - </w:t>
      </w:r>
      <w:proofErr w:type="spellStart"/>
      <w:r w:rsidR="00C845CA" w:rsidRPr="00C845CA">
        <w:rPr>
          <w:rFonts w:ascii="Cambria" w:eastAsia="Times New Roman" w:hAnsi="Cambria" w:cs="Times New Roman"/>
          <w:spacing w:val="-6"/>
          <w:sz w:val="25"/>
          <w:szCs w:val="25"/>
        </w:rPr>
        <w:t>Dept</w:t>
      </w:r>
      <w:proofErr w:type="spellEnd"/>
      <w:r w:rsidR="00C845CA" w:rsidRPr="00C845CA">
        <w:rPr>
          <w:rFonts w:ascii="Cambria" w:eastAsia="Times New Roman" w:hAnsi="Cambria" w:cs="Times New Roman"/>
          <w:spacing w:val="-6"/>
          <w:sz w:val="25"/>
          <w:szCs w:val="25"/>
        </w:rPr>
        <w:t xml:space="preserve"> of </w:t>
      </w:r>
      <w:proofErr w:type="spellStart"/>
      <w:r w:rsidR="00C845CA" w:rsidRPr="00C845CA">
        <w:rPr>
          <w:rFonts w:ascii="Cambria" w:eastAsia="Times New Roman" w:hAnsi="Cambria" w:cs="Times New Roman"/>
          <w:spacing w:val="-6"/>
          <w:sz w:val="25"/>
          <w:szCs w:val="25"/>
        </w:rPr>
        <w:t>Pediatric</w:t>
      </w:r>
      <w:proofErr w:type="spellEnd"/>
      <w:r w:rsidR="00C845CA" w:rsidRPr="00C845C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C845CA" w:rsidRPr="00C845CA">
        <w:rPr>
          <w:rFonts w:ascii="Cambria" w:eastAsia="Times New Roman" w:hAnsi="Cambria" w:cs="Times New Roman"/>
          <w:spacing w:val="-6"/>
          <w:sz w:val="25"/>
          <w:szCs w:val="25"/>
        </w:rPr>
        <w:t>Pulmonology</w:t>
      </w:r>
      <w:proofErr w:type="spellEnd"/>
      <w:r w:rsidR="00C845CA" w:rsidRPr="00C845CA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proofErr w:type="spellStart"/>
      <w:r w:rsidR="00C845CA" w:rsidRPr="00C845CA">
        <w:rPr>
          <w:rFonts w:ascii="Cambria" w:eastAsia="Times New Roman" w:hAnsi="Cambria" w:cs="Times New Roman"/>
          <w:spacing w:val="-6"/>
          <w:sz w:val="25"/>
          <w:szCs w:val="25"/>
        </w:rPr>
        <w:t>Immunology</w:t>
      </w:r>
      <w:proofErr w:type="spellEnd"/>
      <w:r w:rsidR="00C845CA" w:rsidRPr="00C845CA">
        <w:rPr>
          <w:rFonts w:ascii="Cambria" w:eastAsia="Times New Roman" w:hAnsi="Cambria" w:cs="Times New Roman"/>
          <w:spacing w:val="-6"/>
          <w:sz w:val="25"/>
          <w:szCs w:val="25"/>
        </w:rPr>
        <w:t>, And Critical Care Medicine nell’ambito della ricerca: “Analisi statistiche su progetti epidemiologici e di ricerca sulle allergie ai pollini, tra cui quelle definite con gli acronimi CCD, MAST, PFAS" - Responsabile Scientifico Dott. Alessandro TRAVAGLINI</w:t>
      </w:r>
      <w:r w:rsidR="00C845CA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845CA">
        <w:rPr>
          <w:rFonts w:ascii="Cambria" w:eastAsia="Times New Roman" w:hAnsi="Cambria" w:cs="Times New Roman"/>
          <w:spacing w:val="-6"/>
          <w:sz w:val="25"/>
          <w:szCs w:val="25"/>
        </w:rPr>
        <w:t xml:space="preserve">3130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C845CA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bookmarkStart w:id="0" w:name="_GoBack"/>
      <w:bookmarkEnd w:id="0"/>
      <w:r w:rsidR="00C845CA">
        <w:rPr>
          <w:rFonts w:ascii="Cambria" w:eastAsia="Times New Roman" w:hAnsi="Cambria" w:cs="Times New Roman"/>
          <w:spacing w:val="-6"/>
          <w:sz w:val="25"/>
          <w:szCs w:val="25"/>
        </w:rPr>
        <w:t>01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C845CA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C845CA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C845C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7086E4-8386-4775-9428-37066AEEE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2024-10-01T13:34:00Z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