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355AB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82106">
        <w:rPr>
          <w:rFonts w:ascii="Cambria" w:eastAsia="Times New Roman" w:hAnsi="Cambria" w:cs="Times New Roman"/>
          <w:spacing w:val="-6"/>
          <w:sz w:val="25"/>
          <w:szCs w:val="25"/>
        </w:rPr>
        <w:t xml:space="preserve">3130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582106">
        <w:rPr>
          <w:rFonts w:ascii="Cambria" w:eastAsia="Times New Roman" w:hAnsi="Cambria" w:cs="Times New Roman"/>
          <w:spacing w:val="-6"/>
          <w:sz w:val="25"/>
          <w:szCs w:val="25"/>
        </w:rPr>
        <w:t>l’01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82106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82106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5" w:name="_GoBack"/>
      <w:bookmarkEnd w:id="5"/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82106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2024-10-01T13:35:00Z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