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36D100D" w:rsidR="007A3BDD" w:rsidRPr="007A3BDD" w:rsidRDefault="007A3BDD" w:rsidP="00FB440B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E35733" w:rsidRPr="00E35733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durata di </w:t>
      </w:r>
      <w:r w:rsidR="00FB440B">
        <w:rPr>
          <w:rFonts w:ascii="Cambria" w:eastAsia="Times New Roman" w:hAnsi="Cambria" w:cs="Times New Roman"/>
          <w:spacing w:val="-6"/>
          <w:sz w:val="25"/>
          <w:szCs w:val="25"/>
        </w:rPr>
        <w:t>sette</w:t>
      </w:r>
      <w:r w:rsidR="00E35733" w:rsidRPr="00E35733">
        <w:rPr>
          <w:rFonts w:ascii="Cambria" w:eastAsia="Times New Roman" w:hAnsi="Cambria" w:cs="Times New Roman"/>
          <w:spacing w:val="-6"/>
          <w:sz w:val="25"/>
          <w:szCs w:val="25"/>
        </w:rPr>
        <w:t xml:space="preserve"> mesi, per lo svolgimento di attività di ricerca presso il Dipartimento di </w:t>
      </w:r>
      <w:r w:rsidR="00FB440B">
        <w:rPr>
          <w:rFonts w:ascii="Cambria" w:eastAsia="Times New Roman" w:hAnsi="Cambria" w:cs="Times New Roman"/>
          <w:spacing w:val="-6"/>
          <w:sz w:val="25"/>
          <w:szCs w:val="25"/>
        </w:rPr>
        <w:t>Biologia</w:t>
      </w:r>
      <w:r w:rsidR="00E35733" w:rsidRPr="00E35733">
        <w:rPr>
          <w:rFonts w:ascii="Cambria" w:eastAsia="Times New Roman" w:hAnsi="Cambria" w:cs="Times New Roman"/>
          <w:spacing w:val="-6"/>
          <w:sz w:val="25"/>
          <w:szCs w:val="25"/>
        </w:rPr>
        <w:t>, inerente al Progetto: “</w:t>
      </w:r>
      <w:r w:rsidR="00FB440B" w:rsidRPr="00FB440B">
        <w:rPr>
          <w:rFonts w:ascii="Cambria" w:eastAsia="Times New Roman" w:hAnsi="Cambria" w:cs="Times New Roman"/>
          <w:i/>
          <w:spacing w:val="-6"/>
          <w:sz w:val="25"/>
          <w:szCs w:val="25"/>
        </w:rPr>
        <w:t>Liposomi</w:t>
      </w:r>
      <w:r w:rsidR="00FB440B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FB440B" w:rsidRPr="00FB440B">
        <w:rPr>
          <w:rFonts w:ascii="Cambria" w:eastAsia="Times New Roman" w:hAnsi="Cambria" w:cs="Times New Roman"/>
          <w:i/>
          <w:spacing w:val="-6"/>
          <w:sz w:val="25"/>
          <w:szCs w:val="25"/>
        </w:rPr>
        <w:t>Bioattivi: sviluppo di una strategia terapeutica combinata diretta all’ospite e al patogeno contro</w:t>
      </w:r>
      <w:r w:rsidR="00FB440B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FB440B" w:rsidRPr="00FB440B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infezioni da patogeni multi-farmaco resistenti” </w:t>
      </w:r>
      <w:r w:rsidR="00FB440B" w:rsidRPr="00FB440B">
        <w:rPr>
          <w:rFonts w:ascii="Cambria" w:eastAsia="Times New Roman" w:hAnsi="Cambria" w:cs="Times New Roman"/>
          <w:spacing w:val="-6"/>
          <w:sz w:val="25"/>
          <w:szCs w:val="25"/>
        </w:rPr>
        <w:t>(CUP: E83C22003240001)</w:t>
      </w:r>
      <w:r w:rsidR="00E35733" w:rsidRPr="00FB440B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E35733" w:rsidRPr="00E3573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B440B" w:rsidRPr="00FB440B">
        <w:rPr>
          <w:rFonts w:ascii="Cambria" w:eastAsia="Times New Roman" w:hAnsi="Cambria" w:cs="Times New Roman"/>
          <w:spacing w:val="-6"/>
          <w:sz w:val="25"/>
          <w:szCs w:val="25"/>
        </w:rPr>
        <w:t xml:space="preserve">- “Rome </w:t>
      </w:r>
      <w:proofErr w:type="spellStart"/>
      <w:r w:rsidR="00FB440B" w:rsidRPr="00FB440B">
        <w:rPr>
          <w:rFonts w:ascii="Cambria" w:eastAsia="Times New Roman" w:hAnsi="Cambria" w:cs="Times New Roman"/>
          <w:spacing w:val="-6"/>
          <w:sz w:val="25"/>
          <w:szCs w:val="25"/>
        </w:rPr>
        <w:t>Technopole</w:t>
      </w:r>
      <w:proofErr w:type="spellEnd"/>
      <w:r w:rsidR="00FB440B" w:rsidRPr="00FB440B">
        <w:rPr>
          <w:rFonts w:ascii="Cambria" w:eastAsia="Times New Roman" w:hAnsi="Cambria" w:cs="Times New Roman"/>
          <w:spacing w:val="-6"/>
          <w:sz w:val="25"/>
          <w:szCs w:val="25"/>
        </w:rPr>
        <w:t>” - ECS00000024 Ecosistema dell’Innovazione a carattere regionale,</w:t>
      </w:r>
      <w:r w:rsidR="00FB44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B440B" w:rsidRPr="00FB440B">
        <w:rPr>
          <w:rFonts w:ascii="Cambria" w:eastAsia="Times New Roman" w:hAnsi="Cambria" w:cs="Times New Roman"/>
          <w:spacing w:val="-6"/>
          <w:sz w:val="25"/>
          <w:szCs w:val="25"/>
        </w:rPr>
        <w:t xml:space="preserve">PNRR Missione 4 Componente 2 Investimento 1.5, finanziato dall’Unione europea </w:t>
      </w:r>
      <w:r w:rsidR="00FB440B">
        <w:rPr>
          <w:rFonts w:ascii="Cambria" w:eastAsia="Times New Roman" w:hAnsi="Cambria" w:cs="Times New Roman"/>
          <w:spacing w:val="-6"/>
          <w:sz w:val="25"/>
          <w:szCs w:val="25"/>
        </w:rPr>
        <w:t>–</w:t>
      </w:r>
      <w:r w:rsidR="00FB440B" w:rsidRPr="00FB44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FB440B" w:rsidRPr="00FB440B">
        <w:rPr>
          <w:rFonts w:ascii="Cambria" w:eastAsia="Times New Roman" w:hAnsi="Cambria" w:cs="Times New Roman"/>
          <w:spacing w:val="-6"/>
          <w:sz w:val="25"/>
          <w:szCs w:val="25"/>
        </w:rPr>
        <w:t>NextGenerationEU</w:t>
      </w:r>
      <w:proofErr w:type="spellEnd"/>
      <w:r w:rsidR="00FB44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B440B" w:rsidRPr="00FB440B">
        <w:rPr>
          <w:rFonts w:ascii="Cambria" w:eastAsia="Times New Roman" w:hAnsi="Cambria" w:cs="Times New Roman"/>
          <w:spacing w:val="-6"/>
          <w:sz w:val="25"/>
          <w:szCs w:val="25"/>
        </w:rPr>
        <w:t>(CUP: E83C22003240001), Responsabile Scientifico Prof. Maurizio FRAZIANO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35733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FB440B">
        <w:rPr>
          <w:rFonts w:ascii="Cambria" w:eastAsia="Times New Roman" w:hAnsi="Cambria" w:cs="Times New Roman"/>
          <w:spacing w:val="-6"/>
          <w:sz w:val="25"/>
          <w:szCs w:val="25"/>
        </w:rPr>
        <w:t xml:space="preserve">709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FB440B">
        <w:rPr>
          <w:rFonts w:ascii="Cambria" w:eastAsia="Times New Roman" w:hAnsi="Cambria" w:cs="Times New Roman"/>
          <w:spacing w:val="-6"/>
          <w:sz w:val="25"/>
          <w:szCs w:val="25"/>
        </w:rPr>
        <w:t>18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E35733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FB440B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E35733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043024C" w14:textId="77777777" w:rsidR="00FB440B" w:rsidRDefault="00FB440B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5A0D6E08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E35733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E35733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E35733">
      <w:pPr>
        <w:widowControl w:val="0"/>
        <w:tabs>
          <w:tab w:val="left" w:pos="3184"/>
          <w:tab w:val="left" w:pos="8157"/>
          <w:tab w:val="left" w:pos="9576"/>
        </w:tabs>
        <w:spacing w:after="0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E35733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E35733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E35733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E35733">
      <w:pPr>
        <w:widowControl w:val="0"/>
        <w:spacing w:after="0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E35733">
      <w:pPr>
        <w:widowControl w:val="0"/>
        <w:spacing w:after="0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E35733">
      <w:pPr>
        <w:widowControl w:val="0"/>
        <w:spacing w:after="0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E35733">
      <w:pPr>
        <w:widowControl w:val="0"/>
        <w:spacing w:after="0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E35733">
      <w:pPr>
        <w:widowControl w:val="0"/>
        <w:spacing w:after="0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E35733">
      <w:pPr>
        <w:widowControl w:val="0"/>
        <w:spacing w:after="0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E35733">
      <w:pPr>
        <w:widowControl w:val="0"/>
        <w:spacing w:after="0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E35733">
      <w:pPr>
        <w:widowControl w:val="0"/>
        <w:numPr>
          <w:ilvl w:val="0"/>
          <w:numId w:val="2"/>
        </w:numPr>
        <w:spacing w:after="0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E35733">
      <w:pPr>
        <w:widowControl w:val="0"/>
        <w:numPr>
          <w:ilvl w:val="0"/>
          <w:numId w:val="2"/>
        </w:numPr>
        <w:spacing w:after="0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E35733">
      <w:pPr>
        <w:widowControl w:val="0"/>
        <w:numPr>
          <w:ilvl w:val="0"/>
          <w:numId w:val="2"/>
        </w:numPr>
        <w:spacing w:after="0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6CED6F6" w:rsidR="00546AAF" w:rsidRPr="00546AAF" w:rsidRDefault="00B37800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3819628D" wp14:editId="40E68421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B37800"/>
    <w:rsid w:val="00DA5F32"/>
    <w:rsid w:val="00DE1BB8"/>
    <w:rsid w:val="00E14E11"/>
    <w:rsid w:val="00E27CAD"/>
    <w:rsid w:val="00E35733"/>
    <w:rsid w:val="00F25DE9"/>
    <w:rsid w:val="00FB4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7B7DB-A943-4F1C-94D7-3F62A8F5E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B7FE57-B30C-4EEE-8721-5E4268C36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2024-11-18T08:45:00Z</dcterms:created>
  <dcterms:modified xsi:type="dcterms:W3CDTF">2024-11-18T08:48:00Z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