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CC63C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07DFDD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80809" w:rsidRPr="00E80809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Centro di Studi Economici e Internazionali (CEIS), inerente al Progetto: “</w:t>
      </w:r>
      <w:r w:rsidR="00E80809" w:rsidRPr="00E80809">
        <w:rPr>
          <w:rFonts w:ascii="Cambria" w:eastAsia="Times New Roman" w:hAnsi="Cambria" w:cs="Times New Roman"/>
          <w:i/>
          <w:spacing w:val="-6"/>
          <w:sz w:val="25"/>
          <w:szCs w:val="25"/>
        </w:rPr>
        <w:t>Analisi dei flussi informativi sulla Salute mentale</w:t>
      </w:r>
      <w:r w:rsidR="00E80809" w:rsidRPr="00E80809">
        <w:rPr>
          <w:rFonts w:ascii="Cambria" w:eastAsia="Times New Roman" w:hAnsi="Cambria" w:cs="Times New Roman"/>
          <w:spacing w:val="-6"/>
          <w:sz w:val="25"/>
          <w:szCs w:val="25"/>
        </w:rPr>
        <w:t>” (CUP: E83C24002720005), finanziata con fondi del Centro, Responsabile Scientifico Prof. Federico SPANDONARO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 xml:space="preserve">4125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5C810EC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E1FEB89" w14:textId="099BD66B" w:rsidR="00E80809" w:rsidRDefault="00E8080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A7D6CB6" w14:textId="77777777" w:rsidR="00E80809" w:rsidRPr="007A3BDD" w:rsidRDefault="00E8080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E4B3F8A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538C433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24282E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4DCBCA7E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78C0518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050509A8" w14:textId="77777777" w:rsidR="00E80809" w:rsidRPr="007A3BDD" w:rsidRDefault="00E80809" w:rsidP="00E80809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E80809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51ED067" w:rsidR="00546AAF" w:rsidRPr="00546AAF" w:rsidRDefault="00E8080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2DEFBD" wp14:editId="4C716D32">
                <wp:simplePos x="0" y="0"/>
                <wp:positionH relativeFrom="column">
                  <wp:posOffset>224155</wp:posOffset>
                </wp:positionH>
                <wp:positionV relativeFrom="paragraph">
                  <wp:posOffset>64770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80809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AB9E62-2EE2-419D-82FC-1D27802FC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2024-12-16T23:11:00Z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