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6C9A65D" w:rsidR="007A3BDD" w:rsidRPr="007A3BDD" w:rsidRDefault="007A3BDD" w:rsidP="006B00AB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di ricerca </w:t>
      </w:r>
      <w:r w:rsidR="00113027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>della durata di otto mesi, per lo svolgimento di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attività di ricerca presso il Dipartimento di Ingegneria dell'Impresa "Mario </w:t>
      </w:r>
      <w:proofErr w:type="spellStart"/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>Lucertini</w:t>
      </w:r>
      <w:proofErr w:type="spellEnd"/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>" inerente al Progetto: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="006B00AB" w:rsidRPr="006B00AB">
        <w:rPr>
          <w:rFonts w:ascii="Cambria" w:eastAsia="Times New Roman" w:hAnsi="Cambria" w:cs="Times New Roman"/>
          <w:i/>
          <w:spacing w:val="-10"/>
          <w:sz w:val="25"/>
          <w:szCs w:val="25"/>
        </w:rPr>
        <w:t>Ottimizzazione di materiali polimerici customizzati per la fabbricazione additiva nel settore medicale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>” - “Rome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>Technopole</w:t>
      </w:r>
      <w:proofErr w:type="spellEnd"/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>” - ECS00000024 Ecosistema dell’Innovazione a carattere regionale, PNRR Missione 4 Componente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2 Investimento 1.5, finanziato dall’Unione europea - </w:t>
      </w:r>
      <w:proofErr w:type="spellStart"/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>NextGenerationEU</w:t>
      </w:r>
      <w:proofErr w:type="spellEnd"/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 (CUP: E83C22003240001),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>Responsabile Scientifica Prof.ssa Federica TROVALUSCI</w:t>
      </w:r>
      <w:r w:rsidR="0031766A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6B00AB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6B00AB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C7BA7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 10</w:t>
      </w:r>
      <w:r w:rsidR="00A26E5B" w:rsidRPr="006B00AB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="006B00AB" w:rsidRPr="006B00AB">
        <w:rPr>
          <w:rFonts w:ascii="Cambria" w:eastAsia="Times New Roman" w:hAnsi="Cambria" w:cs="Times New Roman"/>
          <w:spacing w:val="-10"/>
          <w:sz w:val="25"/>
          <w:szCs w:val="25"/>
        </w:rPr>
        <w:t>7</w:t>
      </w:r>
      <w:r w:rsidR="0031766A"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6B00AB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2C7BA7" w:rsidRPr="006B00AB">
        <w:rPr>
          <w:rFonts w:ascii="Cambria" w:eastAsia="Times New Roman" w:hAnsi="Cambria" w:cs="Times New Roman"/>
          <w:spacing w:val="-10"/>
          <w:sz w:val="25"/>
          <w:szCs w:val="25"/>
        </w:rPr>
        <w:t>1</w:t>
      </w:r>
      <w:r w:rsidR="00A26E5B" w:rsidRPr="006B00AB">
        <w:rPr>
          <w:rFonts w:ascii="Cambria" w:eastAsia="Times New Roman" w:hAnsi="Cambria" w:cs="Times New Roman"/>
          <w:spacing w:val="-10"/>
          <w:sz w:val="25"/>
          <w:szCs w:val="25"/>
        </w:rPr>
        <w:t>8</w:t>
      </w:r>
      <w:r w:rsidRPr="006B00AB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2C7BA7" w:rsidRPr="006B00AB">
        <w:rPr>
          <w:rFonts w:ascii="Cambria" w:eastAsia="Times New Roman" w:hAnsi="Cambria" w:cs="Times New Roman"/>
          <w:spacing w:val="-10"/>
          <w:sz w:val="25"/>
          <w:szCs w:val="25"/>
        </w:rPr>
        <w:t>03</w:t>
      </w:r>
      <w:r w:rsidRPr="006B00AB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2C7BA7" w:rsidRPr="006B00AB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AAB7167" w14:textId="77777777" w:rsidR="006B00AB" w:rsidRDefault="006B00AB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2100117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44D631" w14:textId="77777777" w:rsidR="0084697C" w:rsidRDefault="0084697C" w:rsidP="00546AAF">
      <w:pPr>
        <w:spacing w:after="0" w:line="240" w:lineRule="auto"/>
      </w:pPr>
      <w:r>
        <w:separator/>
      </w:r>
    </w:p>
  </w:endnote>
  <w:endnote w:type="continuationSeparator" w:id="0">
    <w:p w14:paraId="29807B9D" w14:textId="77777777" w:rsidR="0084697C" w:rsidRDefault="0084697C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354D5" w14:textId="77777777" w:rsidR="0084697C" w:rsidRDefault="0084697C" w:rsidP="00546AAF">
      <w:pPr>
        <w:spacing w:after="0" w:line="240" w:lineRule="auto"/>
      </w:pPr>
      <w:r>
        <w:separator/>
      </w:r>
    </w:p>
  </w:footnote>
  <w:footnote w:type="continuationSeparator" w:id="0">
    <w:p w14:paraId="1D0D9BDE" w14:textId="77777777" w:rsidR="0084697C" w:rsidRDefault="0084697C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B00AB"/>
    <w:rsid w:val="006F1CA6"/>
    <w:rsid w:val="007610F3"/>
    <w:rsid w:val="007A0B11"/>
    <w:rsid w:val="007A3BDD"/>
    <w:rsid w:val="00825CEA"/>
    <w:rsid w:val="0084697C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416737-F66C-4E74-86A7-A341C4AAC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2025-03-18T12:38:00Z</dcterms:created>
  <dcterms:modified xsi:type="dcterms:W3CDTF">2025-03-18T13:05:00Z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