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20EB1816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DC45590" w:rsidR="007A3BDD" w:rsidRPr="007A3BDD" w:rsidRDefault="007A3BDD" w:rsidP="00724E6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724E65" w:rsidRPr="00724E65">
        <w:rPr>
          <w:rFonts w:ascii="Cambria" w:eastAsia="Times New Roman" w:hAnsi="Cambria" w:cs="Times New Roman"/>
          <w:spacing w:val="-10"/>
          <w:sz w:val="25"/>
          <w:szCs w:val="25"/>
        </w:rPr>
        <w:t>della durata di dodici mesi, per lo</w:t>
      </w:r>
      <w:r w:rsidR="00724E65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24E65" w:rsidRPr="00724E65">
        <w:rPr>
          <w:rFonts w:ascii="Cambria" w:eastAsia="Times New Roman" w:hAnsi="Cambria" w:cs="Times New Roman"/>
          <w:spacing w:val="-10"/>
          <w:sz w:val="25"/>
          <w:szCs w:val="25"/>
        </w:rPr>
        <w:t>svolgimento di attività di ricerca presso il Dipartimento di Scienze Cliniche e Medicina Traslazionale inerente</w:t>
      </w:r>
      <w:r w:rsidR="00724E65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24E65" w:rsidRPr="00724E65">
        <w:rPr>
          <w:rFonts w:ascii="Cambria" w:eastAsia="Times New Roman" w:hAnsi="Cambria" w:cs="Times New Roman"/>
          <w:spacing w:val="-10"/>
          <w:sz w:val="25"/>
          <w:szCs w:val="25"/>
        </w:rPr>
        <w:t>al Progetto: “</w:t>
      </w:r>
      <w:r w:rsidR="00724E65" w:rsidRPr="00724E65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Geni </w:t>
      </w:r>
      <w:proofErr w:type="spellStart"/>
      <w:r w:rsidR="00724E65" w:rsidRPr="00724E65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differenzialmente</w:t>
      </w:r>
      <w:proofErr w:type="spellEnd"/>
      <w:r w:rsidR="00724E65" w:rsidRPr="00724E65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espressi in fibroblasti dermici umani esposti in vitro a una radiofrequenza di</w:t>
      </w:r>
      <w:r w:rsidR="00724E65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</w:t>
      </w:r>
      <w:r w:rsidR="00724E65" w:rsidRPr="00724E65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1,6 GHz</w:t>
      </w:r>
      <w:r w:rsidR="00724E65" w:rsidRPr="00724E65">
        <w:rPr>
          <w:rFonts w:ascii="Cambria" w:eastAsia="Times New Roman" w:hAnsi="Cambria" w:cs="Times New Roman"/>
          <w:spacing w:val="-10"/>
          <w:sz w:val="25"/>
          <w:szCs w:val="25"/>
        </w:rPr>
        <w:t>” (CUP: E54I20000800006), finanziata nell’ambito del Contratto n. B 0987 IAP2 GP - "</w:t>
      </w:r>
      <w:proofErr w:type="spellStart"/>
      <w:r w:rsidR="00724E65" w:rsidRPr="00724E65">
        <w:rPr>
          <w:rFonts w:ascii="Cambria" w:eastAsia="Times New Roman" w:hAnsi="Cambria" w:cs="Times New Roman"/>
          <w:spacing w:val="-10"/>
          <w:sz w:val="25"/>
          <w:szCs w:val="25"/>
        </w:rPr>
        <w:t>Biological</w:t>
      </w:r>
      <w:proofErr w:type="spellEnd"/>
      <w:r w:rsidR="00724E65" w:rsidRPr="00724E65">
        <w:rPr>
          <w:rFonts w:ascii="Cambria" w:eastAsia="Times New Roman" w:hAnsi="Cambria" w:cs="Times New Roman"/>
          <w:spacing w:val="-10"/>
          <w:sz w:val="25"/>
          <w:szCs w:val="25"/>
        </w:rPr>
        <w:t xml:space="preserve"> effects</w:t>
      </w:r>
      <w:r w:rsidR="00724E65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24E65" w:rsidRPr="00724E65">
        <w:rPr>
          <w:rFonts w:ascii="Cambria" w:eastAsia="Times New Roman" w:hAnsi="Cambria" w:cs="Times New Roman"/>
          <w:spacing w:val="-10"/>
          <w:sz w:val="25"/>
          <w:szCs w:val="25"/>
        </w:rPr>
        <w:t xml:space="preserve">of </w:t>
      </w:r>
      <w:proofErr w:type="spellStart"/>
      <w:r w:rsidR="00724E65" w:rsidRPr="00724E65">
        <w:rPr>
          <w:rFonts w:ascii="Cambria" w:eastAsia="Times New Roman" w:hAnsi="Cambria" w:cs="Times New Roman"/>
          <w:spacing w:val="-10"/>
          <w:sz w:val="25"/>
          <w:szCs w:val="25"/>
        </w:rPr>
        <w:t>radiofrequency</w:t>
      </w:r>
      <w:proofErr w:type="spellEnd"/>
      <w:r w:rsidR="00724E65" w:rsidRPr="00724E65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proofErr w:type="spellStart"/>
      <w:r w:rsidR="00724E65" w:rsidRPr="00724E65">
        <w:rPr>
          <w:rFonts w:ascii="Cambria" w:eastAsia="Times New Roman" w:hAnsi="Cambria" w:cs="Times New Roman"/>
          <w:spacing w:val="-10"/>
          <w:sz w:val="25"/>
          <w:szCs w:val="25"/>
        </w:rPr>
        <w:t>electromagnetic</w:t>
      </w:r>
      <w:proofErr w:type="spellEnd"/>
      <w:r w:rsidR="00724E65" w:rsidRPr="00724E65">
        <w:rPr>
          <w:rFonts w:ascii="Cambria" w:eastAsia="Times New Roman" w:hAnsi="Cambria" w:cs="Times New Roman"/>
          <w:spacing w:val="-10"/>
          <w:sz w:val="25"/>
          <w:szCs w:val="25"/>
        </w:rPr>
        <w:t xml:space="preserve"> fields” - RFBIO - </w:t>
      </w:r>
      <w:proofErr w:type="spellStart"/>
      <w:r w:rsidR="00724E65" w:rsidRPr="00724E65">
        <w:rPr>
          <w:rFonts w:ascii="Cambria" w:eastAsia="Times New Roman" w:hAnsi="Cambria" w:cs="Times New Roman"/>
          <w:spacing w:val="-10"/>
          <w:sz w:val="25"/>
          <w:szCs w:val="25"/>
        </w:rPr>
        <w:t>European</w:t>
      </w:r>
      <w:proofErr w:type="spellEnd"/>
      <w:r w:rsidR="00724E65" w:rsidRPr="00724E65">
        <w:rPr>
          <w:rFonts w:ascii="Cambria" w:eastAsia="Times New Roman" w:hAnsi="Cambria" w:cs="Times New Roman"/>
          <w:spacing w:val="-10"/>
          <w:sz w:val="25"/>
          <w:szCs w:val="25"/>
        </w:rPr>
        <w:t xml:space="preserve"> Defense Agency (EDA), Responsabile scientifico Prof. Roberto BEI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3B2D84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24E65">
        <w:rPr>
          <w:rFonts w:ascii="Cambria" w:eastAsia="Times New Roman" w:hAnsi="Cambria" w:cs="Times New Roman"/>
          <w:spacing w:val="-10"/>
          <w:sz w:val="25"/>
          <w:szCs w:val="25"/>
        </w:rPr>
        <w:t>1330</w:t>
      </w:r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724E65">
        <w:rPr>
          <w:rFonts w:ascii="Cambria" w:eastAsia="Times New Roman" w:hAnsi="Cambria" w:cs="Times New Roman"/>
          <w:spacing w:val="-10"/>
          <w:sz w:val="25"/>
          <w:szCs w:val="25"/>
        </w:rPr>
        <w:t>14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724E65">
        <w:rPr>
          <w:rFonts w:ascii="Cambria" w:eastAsia="Times New Roman" w:hAnsi="Cambria" w:cs="Times New Roman"/>
          <w:spacing w:val="-10"/>
          <w:sz w:val="25"/>
          <w:szCs w:val="25"/>
        </w:rPr>
        <w:t>04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724E65">
        <w:rPr>
          <w:rFonts w:ascii="Cambria" w:eastAsia="Times New Roman" w:hAnsi="Cambria" w:cs="Times New Roman"/>
          <w:spacing w:val="-10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DE9BE68" w14:textId="77777777" w:rsidR="003B2D84" w:rsidRDefault="003B2D84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3B55653" w14:textId="77777777" w:rsidR="003B2D84" w:rsidRDefault="003B2D84" w:rsidP="003B2D84">
      <w:pPr>
        <w:widowControl w:val="0"/>
        <w:spacing w:after="0" w:line="10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0B3AA414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0FFEC3D1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3BAAF581" w14:textId="289921C4" w:rsidR="003B2D84" w:rsidRDefault="003B2D84" w:rsidP="003B2D84">
      <w:pPr>
        <w:widowControl w:val="0"/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B1361F" w14:textId="77777777" w:rsidR="003B2D84" w:rsidRDefault="003B2D84" w:rsidP="003B2D84">
      <w:pPr>
        <w:widowControl w:val="0"/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5B6751" w14:textId="77777777" w:rsidR="003B2D84" w:rsidRPr="007A3BDD" w:rsidRDefault="003B2D84" w:rsidP="003B2D84">
      <w:pPr>
        <w:widowControl w:val="0"/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24E65">
      <w:pPr>
        <w:widowControl w:val="0"/>
        <w:spacing w:after="0" w:line="264" w:lineRule="auto"/>
        <w:ind w:left="732" w:right="509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3B2D84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226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1515B4F2" w:rsidR="00546AAF" w:rsidRPr="00546AAF" w:rsidRDefault="003B2D84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B4E5DE1" wp14:editId="7D648A2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B2D84"/>
    <w:rsid w:val="004A1DB0"/>
    <w:rsid w:val="00546AAF"/>
    <w:rsid w:val="00580C5F"/>
    <w:rsid w:val="006F1CA6"/>
    <w:rsid w:val="00724E65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a803e6d2-1870-49af-a394-09c49866f1c2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a8930660-cbca-4557-8af8-8732498a471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C0424EC-1C7A-491B-B38D-2FA557BBA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2025-04-14T19:32:00Z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