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0BCC67E5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  <w:bookmarkStart w:id="0" w:name="_GoBack"/>
      <w:bookmarkEnd w:id="0"/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915D555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di ricerca </w:t>
      </w:r>
      <w:r w:rsidR="00113027"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376FDF" w:rsidRPr="00376FDF">
        <w:rPr>
          <w:rFonts w:ascii="Cambria" w:eastAsia="Times New Roman" w:hAnsi="Cambria" w:cs="Times New Roman"/>
          <w:spacing w:val="-10"/>
          <w:sz w:val="25"/>
          <w:szCs w:val="25"/>
        </w:rPr>
        <w:t>della durata di quattro mesi, per lo svolgimento di attività di ricerca presso il Dipartimento di Scienze e Tecnologie Chimiche, inerente al Progetto: “</w:t>
      </w:r>
      <w:r w:rsidR="00376FDF" w:rsidRPr="00376F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Gocce a transizione di fase per dosimetria occupazionale da radiazioni ionizzanti attraverso tecnologie di </w:t>
      </w:r>
      <w:proofErr w:type="spellStart"/>
      <w:r w:rsidR="00376FDF" w:rsidRPr="00376FDF">
        <w:rPr>
          <w:rFonts w:ascii="Cambria" w:eastAsia="Times New Roman" w:hAnsi="Cambria" w:cs="Times New Roman"/>
          <w:i/>
          <w:spacing w:val="-10"/>
          <w:sz w:val="25"/>
          <w:szCs w:val="25"/>
        </w:rPr>
        <w:t>imaging</w:t>
      </w:r>
      <w:proofErr w:type="spellEnd"/>
      <w:r w:rsidR="00376FDF" w:rsidRPr="00376F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ed intelligenza artificiale integrate</w:t>
      </w:r>
      <w:r w:rsidR="00376FDF"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” (CUP: E83C23000020006) nell’ambito del programma INAIL - Istituto Nazionale per l'Assicurazione contro gli Infortuni sul Lavoro - Bando </w:t>
      </w:r>
      <w:proofErr w:type="spellStart"/>
      <w:r w:rsidR="00376FDF" w:rsidRPr="00376FDF">
        <w:rPr>
          <w:rFonts w:ascii="Cambria" w:eastAsia="Times New Roman" w:hAnsi="Cambria" w:cs="Times New Roman"/>
          <w:spacing w:val="-10"/>
          <w:sz w:val="25"/>
          <w:szCs w:val="25"/>
        </w:rPr>
        <w:t>BRiC</w:t>
      </w:r>
      <w:proofErr w:type="spellEnd"/>
      <w:r w:rsidR="00376FDF"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  2022, Responsabile Scientifico Prof. Fabio DOMENICI</w:t>
      </w:r>
      <w:r w:rsidR="0031766A"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376FDF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376F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376FDF"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1155 </w:t>
      </w:r>
      <w:r w:rsidRPr="00376FDF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376FDF" w:rsidRPr="00376FDF">
        <w:rPr>
          <w:rFonts w:ascii="Cambria" w:eastAsia="Times New Roman" w:hAnsi="Cambria" w:cs="Times New Roman"/>
          <w:spacing w:val="-10"/>
          <w:sz w:val="25"/>
          <w:szCs w:val="25"/>
        </w:rPr>
        <w:t>27</w:t>
      </w:r>
      <w:r w:rsidRPr="00376FDF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376FDF" w:rsidRPr="00376FDF">
        <w:rPr>
          <w:rFonts w:ascii="Cambria" w:eastAsia="Times New Roman" w:hAnsi="Cambria" w:cs="Times New Roman"/>
          <w:spacing w:val="-10"/>
          <w:sz w:val="25"/>
          <w:szCs w:val="25"/>
        </w:rPr>
        <w:t>03</w:t>
      </w:r>
      <w:r w:rsidRPr="00376FDF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376FDF" w:rsidRPr="00376FDF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32F2570" w14:textId="77777777" w:rsidR="00654DEC" w:rsidRDefault="00654DEC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15AAC57" w14:textId="77777777" w:rsidR="00654DEC" w:rsidRDefault="00654DEC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32BC000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0CFE4594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11BFEA9A" w14:textId="77777777" w:rsidR="00516463" w:rsidRPr="007A3BDD" w:rsidRDefault="00516463" w:rsidP="00516463">
      <w:pPr>
        <w:widowControl w:val="0"/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31DFD"/>
    <w:rsid w:val="0031766A"/>
    <w:rsid w:val="00365F12"/>
    <w:rsid w:val="00376FDF"/>
    <w:rsid w:val="004A1DB0"/>
    <w:rsid w:val="00516463"/>
    <w:rsid w:val="00546AAF"/>
    <w:rsid w:val="00580C5F"/>
    <w:rsid w:val="00654DEC"/>
    <w:rsid w:val="006F1CA6"/>
    <w:rsid w:val="007610F3"/>
    <w:rsid w:val="007A0B11"/>
    <w:rsid w:val="007A3BDD"/>
    <w:rsid w:val="00825CEA"/>
    <w:rsid w:val="00910AB9"/>
    <w:rsid w:val="0091314B"/>
    <w:rsid w:val="00947B60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B8B9AC1-1189-4C6A-8A34-64E206122B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2CA1BB-0C3A-4055-8FE9-F6F340B0B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2025-05-15T16:33:00Z</dcterms:created>
  <dcterms:modified xsi:type="dcterms:W3CDTF">2025-05-15T16:33:00Z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