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C690316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>post-laurea</w:t>
      </w:r>
      <w:r w:rsidR="00D92D5C">
        <w:rPr>
          <w:rFonts w:ascii="Cambria" w:eastAsia="Times New Roman" w:hAnsi="Cambria" w:cs="Times New Roman"/>
          <w:spacing w:val="-6"/>
          <w:sz w:val="25"/>
          <w:szCs w:val="25"/>
        </w:rPr>
        <w:t>, della durata di sei mesi,</w:t>
      </w:r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 per lo svolgimento di attività di ricerca presso il Dipartimento di Ingegneria Elettronica, inerente al Progetto: “</w:t>
      </w:r>
      <w:r w:rsidR="00D92D5C" w:rsidRPr="00D92D5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Aspetti psicologici e relazionali nella Telemedicina e </w:t>
      </w:r>
      <w:proofErr w:type="spellStart"/>
      <w:r w:rsidR="00D92D5C" w:rsidRPr="00D92D5C">
        <w:rPr>
          <w:rFonts w:ascii="Cambria" w:eastAsia="Times New Roman" w:hAnsi="Cambria" w:cs="Times New Roman"/>
          <w:i/>
          <w:spacing w:val="-6"/>
          <w:sz w:val="25"/>
          <w:szCs w:val="25"/>
        </w:rPr>
        <w:t>Telemonitoraggio</w:t>
      </w:r>
      <w:proofErr w:type="spellEnd"/>
      <w:r w:rsidR="00D92D5C" w:rsidRPr="00D92D5C">
        <w:rPr>
          <w:rFonts w:ascii="Cambria" w:eastAsia="Times New Roman" w:hAnsi="Cambria" w:cs="Times New Roman"/>
          <w:i/>
          <w:spacing w:val="-6"/>
          <w:sz w:val="25"/>
          <w:szCs w:val="25"/>
        </w:rPr>
        <w:t>: studio sull’esperienza soggettiva del paziente nei percorsi di cura digitali</w:t>
      </w:r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”, Responsabile scientifico Prof. Nicola BLEFARI MELAZZI, finanziato nell’ambito del PNRR - PROGETTO RESTART - </w:t>
      </w:r>
      <w:proofErr w:type="spellStart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>RESearch</w:t>
      </w:r>
      <w:proofErr w:type="spellEnd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innovation on future </w:t>
      </w:r>
      <w:proofErr w:type="spellStart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>Telecommunications</w:t>
      </w:r>
      <w:proofErr w:type="spellEnd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systems and networks, to make </w:t>
      </w:r>
      <w:proofErr w:type="spellStart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 more </w:t>
      </w:r>
      <w:proofErr w:type="spellStart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>smART</w:t>
      </w:r>
      <w:proofErr w:type="spellEnd"/>
      <w:r w:rsidR="00D92D5C" w:rsidRPr="00D92D5C">
        <w:rPr>
          <w:rFonts w:ascii="Cambria" w:eastAsia="Times New Roman" w:hAnsi="Cambria" w:cs="Times New Roman"/>
          <w:spacing w:val="-6"/>
          <w:sz w:val="25"/>
          <w:szCs w:val="25"/>
        </w:rPr>
        <w:t xml:space="preserve"> (PE14) - (CUP: E83C22004640001), coordinato dal Prof. Luca CHIARAVIGLIO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D92D5C">
        <w:rPr>
          <w:rFonts w:ascii="Cambria" w:eastAsia="Times New Roman" w:hAnsi="Cambria" w:cs="Times New Roman"/>
          <w:spacing w:val="-6"/>
          <w:sz w:val="25"/>
          <w:szCs w:val="25"/>
        </w:rPr>
        <w:t>2260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D92D5C">
        <w:rPr>
          <w:rFonts w:ascii="Cambria" w:eastAsia="Times New Roman" w:hAnsi="Cambria" w:cs="Times New Roman"/>
          <w:spacing w:val="-6"/>
          <w:sz w:val="25"/>
          <w:szCs w:val="25"/>
        </w:rPr>
        <w:t>l’0</w:t>
      </w:r>
      <w:r w:rsidR="00A26E5B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D92D5C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92D5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55300D-FF66-4F3E-BEB9-4B45BB80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2025-07-08T13:16:00Z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