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B820DF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A232C5">
        <w:rPr>
          <w:rFonts w:ascii="Cambria" w:eastAsia="Times New Roman" w:hAnsi="Cambria" w:cs="Times New Roman"/>
          <w:spacing w:val="-6"/>
          <w:sz w:val="25"/>
          <w:szCs w:val="25"/>
        </w:rPr>
        <w:t>272</w:t>
      </w:r>
      <w:r w:rsidR="005676F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A232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232C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A232C5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="00A232C5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232C5">
        <w:rPr>
          <w:rFonts w:ascii="Cambria" w:eastAsia="Times New Roman" w:hAnsi="Cambria" w:cs="Times New Roman"/>
          <w:spacing w:val="-6"/>
          <w:sz w:val="25"/>
          <w:szCs w:val="25"/>
        </w:rPr>
        <w:t>08</w:t>
      </w:r>
      <w:r w:rsidR="00A232C5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232C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5676F0"/>
    <w:rsid w:val="006C0DD1"/>
    <w:rsid w:val="00767C41"/>
    <w:rsid w:val="00982676"/>
    <w:rsid w:val="00A16199"/>
    <w:rsid w:val="00A232C5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a8930660-cbca-4557-8af8-8732498a4714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2025-08-26T22:53:00Z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