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6485A7CF" w:rsidR="007A3BDD" w:rsidRDefault="007A3BDD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838B75" w14:textId="2F8A10D9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EB52CB9" w14:textId="67819184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0B86CC3" w14:textId="6E315FAF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0BDAC" w14:textId="301DB71E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F06C918" w14:textId="77777777" w:rsidR="00B821A6" w:rsidRPr="007A3BDD" w:rsidRDefault="00B821A6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DE71686" w14:textId="425D9D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C7798CC" w14:textId="77777777" w:rsidR="00B821A6" w:rsidRPr="007A3BDD" w:rsidRDefault="00B821A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245A43CF" w14:textId="77777777" w:rsidR="0022527C" w:rsidRDefault="0022527C" w:rsidP="0022527C">
      <w:pPr>
        <w:widowControl w:val="0"/>
        <w:tabs>
          <w:tab w:val="left" w:pos="6636"/>
          <w:tab w:val="left" w:pos="9115"/>
        </w:tabs>
        <w:spacing w:after="0" w:line="100" w:lineRule="exact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CD0CC9E" w:rsidR="007A3BDD" w:rsidRPr="007A3BDD" w:rsidRDefault="007A3BDD" w:rsidP="009B629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B6295">
        <w:rPr>
          <w:rFonts w:ascii="Cambria" w:eastAsia="Times New Roman" w:hAnsi="Cambria" w:cs="Times New Roman"/>
          <w:spacing w:val="-10"/>
          <w:sz w:val="25"/>
          <w:szCs w:val="25"/>
        </w:rPr>
        <w:t>di essere ammessa/o a partecipare alla selezione pubblica, per titoli</w:t>
      </w:r>
      <w:r w:rsidR="00B22338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e colloquio</w:t>
      </w:r>
      <w:r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</w:t>
      </w:r>
      <w:r w:rsidR="0022527C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di </w:t>
      </w:r>
      <w:r w:rsidR="000B1489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post-laurea, </w:t>
      </w:r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della durata di dodici mesi, per lo svolgimento di attività di ricerca presso il Dipartimento di Biomedicina e Prevenzione inerente al Progetto: “</w:t>
      </w:r>
      <w:r w:rsidR="009B6295" w:rsidRPr="009B6295">
        <w:rPr>
          <w:rFonts w:ascii="Cambria" w:eastAsia="Times New Roman" w:hAnsi="Cambria" w:cs="Times New Roman"/>
          <w:i/>
          <w:spacing w:val="-10"/>
          <w:sz w:val="25"/>
          <w:szCs w:val="25"/>
        </w:rPr>
        <w:t>Studio del ruolo di Meox2 nella regolazione epigenetica e nella resistenza alla terapia in cellule staminali di glioblastoma</w:t>
      </w:r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” (CUP: E87G25000030007), finanziata dalla Fondazione Giovanni </w:t>
      </w:r>
      <w:proofErr w:type="spellStart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Celeghin</w:t>
      </w:r>
      <w:proofErr w:type="spellEnd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nell’ambito del programma: "</w:t>
      </w:r>
      <w:proofErr w:type="spellStart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Harnessing</w:t>
      </w:r>
      <w:proofErr w:type="spellEnd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MEOX2 </w:t>
      </w:r>
      <w:proofErr w:type="spellStart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modulation</w:t>
      </w:r>
      <w:proofErr w:type="spellEnd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and interaction dynamics to </w:t>
      </w:r>
      <w:proofErr w:type="spellStart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increase</w:t>
      </w:r>
      <w:proofErr w:type="spellEnd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sensitivity</w:t>
      </w:r>
      <w:proofErr w:type="spellEnd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of glioblastoma </w:t>
      </w:r>
      <w:proofErr w:type="spellStart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stem</w:t>
      </w:r>
      <w:proofErr w:type="spellEnd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proofErr w:type="spellStart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cells</w:t>
      </w:r>
      <w:proofErr w:type="spellEnd"/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to treatment”, Responsabile Scientifica Prof.ssa Silvia Anna CIAFRÈ</w:t>
      </w:r>
      <w:r w:rsidR="0031766A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9B6295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9B6295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C7BA7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1" w:name="_Hlk207890052"/>
      <w:r w:rsidR="0022527C" w:rsidRPr="009B6295">
        <w:rPr>
          <w:rFonts w:ascii="Cambria" w:eastAsia="Times New Roman" w:hAnsi="Cambria" w:cs="Times New Roman"/>
          <w:spacing w:val="-10"/>
          <w:sz w:val="25"/>
          <w:szCs w:val="25"/>
        </w:rPr>
        <w:t>278</w:t>
      </w:r>
      <w:r w:rsidR="009B6295" w:rsidRPr="009B6295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31766A"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9B6295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22527C" w:rsidRPr="009B6295">
        <w:rPr>
          <w:rFonts w:ascii="Cambria" w:eastAsia="Times New Roman" w:hAnsi="Cambria" w:cs="Times New Roman"/>
          <w:spacing w:val="-10"/>
          <w:sz w:val="25"/>
          <w:szCs w:val="25"/>
        </w:rPr>
        <w:t>04</w:t>
      </w:r>
      <w:r w:rsidRPr="009B6295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2C7BA7" w:rsidRPr="009B6295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22527C" w:rsidRPr="009B6295">
        <w:rPr>
          <w:rFonts w:ascii="Cambria" w:eastAsia="Times New Roman" w:hAnsi="Cambria" w:cs="Times New Roman"/>
          <w:spacing w:val="-10"/>
          <w:sz w:val="25"/>
          <w:szCs w:val="25"/>
        </w:rPr>
        <w:t>9</w:t>
      </w:r>
      <w:r w:rsidRPr="009B6295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2C7BA7" w:rsidRPr="009B6295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CA6A2A5" w14:textId="050A1157" w:rsidR="000B1489" w:rsidRDefault="000B148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E47F073" w14:textId="58E04E4F" w:rsidR="00B821A6" w:rsidRDefault="00B821A6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0290125" w14:textId="77777777" w:rsidR="00B821A6" w:rsidRDefault="00B821A6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8457BAE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>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1E109" w14:textId="77777777" w:rsidR="000703BD" w:rsidRDefault="000703BD" w:rsidP="00546AAF">
      <w:pPr>
        <w:spacing w:after="0" w:line="240" w:lineRule="auto"/>
      </w:pPr>
      <w:r>
        <w:separator/>
      </w:r>
    </w:p>
  </w:endnote>
  <w:endnote w:type="continuationSeparator" w:id="0">
    <w:p w14:paraId="095E2FB5" w14:textId="77777777" w:rsidR="000703BD" w:rsidRDefault="000703BD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62060" w14:textId="77777777" w:rsidR="000703BD" w:rsidRDefault="000703BD" w:rsidP="00546AAF">
      <w:pPr>
        <w:spacing w:after="0" w:line="240" w:lineRule="auto"/>
      </w:pPr>
      <w:r>
        <w:separator/>
      </w:r>
    </w:p>
  </w:footnote>
  <w:footnote w:type="continuationSeparator" w:id="0">
    <w:p w14:paraId="4D84E8BF" w14:textId="77777777" w:rsidR="000703BD" w:rsidRDefault="000703BD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0703BD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703BD"/>
    <w:rsid w:val="000B1025"/>
    <w:rsid w:val="000B1489"/>
    <w:rsid w:val="000B2FB9"/>
    <w:rsid w:val="00113027"/>
    <w:rsid w:val="001952FC"/>
    <w:rsid w:val="00223A65"/>
    <w:rsid w:val="0022527C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B6295"/>
    <w:rsid w:val="00A177D4"/>
    <w:rsid w:val="00A26E5B"/>
    <w:rsid w:val="00AA1DE1"/>
    <w:rsid w:val="00AA4DAC"/>
    <w:rsid w:val="00AE476B"/>
    <w:rsid w:val="00B0307E"/>
    <w:rsid w:val="00B22338"/>
    <w:rsid w:val="00B3126F"/>
    <w:rsid w:val="00B821A6"/>
    <w:rsid w:val="00CC3D64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D8D9544D-E2ED-47B6-811D-2C9CE03C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a803e6d2-1870-49af-a394-09c49866f1c2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F61ED3-C59D-4F26-9F71-76B011447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D22EE7-AC61-4EB6-B522-0DF35A13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2025-03-18T12:38:00Z</dcterms:created>
  <dcterms:modified xsi:type="dcterms:W3CDTF">2025-09-04T13:43:00Z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