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805EC04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28556ED" w:rsidR="007A3BDD" w:rsidRPr="007A3BDD" w:rsidRDefault="007A3BDD" w:rsidP="006C3D8B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C3D8B" w:rsidRPr="006C3D8B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dodici mesi, per lo svolgimento di attività di ricerca presso il Dipartimento di Biomedicina e Prevenzione, inerente al Progetto: </w:t>
      </w:r>
      <w:r w:rsidR="009808E2" w:rsidRPr="009808E2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9808E2" w:rsidRPr="009808E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Le attività di prelievo nelle analisi di tossicologia forense in ambito medico legale nei casi di guida sotto l'effetto di sostanze d'abuso (articolo 187 </w:t>
      </w:r>
      <w:proofErr w:type="spellStart"/>
      <w:r w:rsidR="009808E2" w:rsidRPr="009808E2">
        <w:rPr>
          <w:rFonts w:ascii="Cambria" w:eastAsia="Times New Roman" w:hAnsi="Cambria" w:cs="Times New Roman"/>
          <w:i/>
          <w:spacing w:val="-6"/>
          <w:sz w:val="25"/>
          <w:szCs w:val="25"/>
        </w:rPr>
        <w:t>cds</w:t>
      </w:r>
      <w:proofErr w:type="spellEnd"/>
      <w:r w:rsidR="009808E2" w:rsidRPr="009808E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) e/o sotto l'effetto di alcol (articolo 186 </w:t>
      </w:r>
      <w:proofErr w:type="spellStart"/>
      <w:r w:rsidR="009808E2" w:rsidRPr="009808E2">
        <w:rPr>
          <w:rFonts w:ascii="Cambria" w:eastAsia="Times New Roman" w:hAnsi="Cambria" w:cs="Times New Roman"/>
          <w:i/>
          <w:spacing w:val="-6"/>
          <w:sz w:val="25"/>
          <w:szCs w:val="25"/>
        </w:rPr>
        <w:t>cds</w:t>
      </w:r>
      <w:proofErr w:type="spellEnd"/>
      <w:r w:rsidR="009808E2" w:rsidRPr="009808E2">
        <w:rPr>
          <w:rFonts w:ascii="Cambria" w:eastAsia="Times New Roman" w:hAnsi="Cambria" w:cs="Times New Roman"/>
          <w:i/>
          <w:spacing w:val="-6"/>
          <w:sz w:val="25"/>
          <w:szCs w:val="25"/>
        </w:rPr>
        <w:t>)</w:t>
      </w:r>
      <w:r w:rsidR="009808E2" w:rsidRPr="009808E2">
        <w:rPr>
          <w:rFonts w:ascii="Cambria" w:eastAsia="Times New Roman" w:hAnsi="Cambria" w:cs="Times New Roman"/>
          <w:spacing w:val="-6"/>
          <w:sz w:val="25"/>
          <w:szCs w:val="25"/>
        </w:rPr>
        <w:t>” (CUP: E83C25002940005), finanziata con fondi dipartimentali - Responsabile scientifico Prof. Luigi Tonino MARSELLA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1" w:name="_Hlk165383809"/>
      <w:bookmarkStart w:id="2" w:name="_GoBack"/>
      <w:r w:rsidR="009808E2">
        <w:rPr>
          <w:rFonts w:ascii="Cambria" w:eastAsia="Times New Roman" w:hAnsi="Cambria" w:cs="Times New Roman"/>
          <w:spacing w:val="-6"/>
          <w:sz w:val="25"/>
          <w:szCs w:val="25"/>
        </w:rPr>
        <w:t>3022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bookmarkEnd w:id="0"/>
      <w:bookmarkEnd w:id="1"/>
      <w:r w:rsidR="009808E2">
        <w:rPr>
          <w:rFonts w:ascii="Cambria" w:eastAsia="Times New Roman" w:hAnsi="Cambria" w:cs="Times New Roman"/>
          <w:spacing w:val="-6"/>
          <w:sz w:val="25"/>
          <w:szCs w:val="25"/>
        </w:rPr>
        <w:t xml:space="preserve"> 29</w:t>
      </w:r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9808E2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="006C3D8B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bookmarkEnd w:id="2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6C3D8B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9C2A100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B5A65B9" w14:textId="77777777" w:rsidR="00754DA5" w:rsidRDefault="00754DA5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5AA732F2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5F560D"/>
    <w:rsid w:val="006C3D8B"/>
    <w:rsid w:val="006F1CA6"/>
    <w:rsid w:val="00754DA5"/>
    <w:rsid w:val="007610F3"/>
    <w:rsid w:val="007A0B11"/>
    <w:rsid w:val="007A3BDD"/>
    <w:rsid w:val="00825CEA"/>
    <w:rsid w:val="00910AB9"/>
    <w:rsid w:val="0091314B"/>
    <w:rsid w:val="009808E2"/>
    <w:rsid w:val="00982676"/>
    <w:rsid w:val="009910FB"/>
    <w:rsid w:val="009A3DB1"/>
    <w:rsid w:val="009B1A05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a803e6d2-1870-49af-a394-09c49866f1c2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a8930660-cbca-4557-8af8-8732498a4714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4AE9BF-4E27-4B07-A313-D02E56E9B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2024-12-20T14:15:00Z</dcterms:created>
  <dcterms:modified xsi:type="dcterms:W3CDTF">2025-09-28T19:08:00Z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