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522998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35B621A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</w:t>
      </w:r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>di due borse post-laurea, ciascuna della durata di dieci mesi, per lo svolgimento di attività di ricerca presso il Dipartimento di Scienze e Tecnologie Chimiche inerente al Progetto: “</w:t>
      </w:r>
      <w:r w:rsidR="00070E48" w:rsidRPr="00070E48">
        <w:rPr>
          <w:rFonts w:ascii="Cambria" w:eastAsia="Times New Roman" w:hAnsi="Cambria" w:cs="Times New Roman"/>
          <w:i/>
          <w:spacing w:val="-12"/>
          <w:sz w:val="25"/>
          <w:szCs w:val="25"/>
        </w:rPr>
        <w:t>Sviluppo di sistemi a DNA per la rilevazione di target tumorali</w:t>
      </w:r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>”, Responsabile Scientifico Prof. Francesco RICCI, nell’ambito del PNRR-TR1-2023-12378243 - “</w:t>
      </w:r>
      <w:proofErr w:type="spellStart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>Novel</w:t>
      </w:r>
      <w:proofErr w:type="spellEnd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>Molecular</w:t>
      </w:r>
      <w:proofErr w:type="spellEnd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 xml:space="preserve"> Targets and Innovative </w:t>
      </w:r>
      <w:proofErr w:type="spellStart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>Therapeutic</w:t>
      </w:r>
      <w:proofErr w:type="spellEnd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>Perspective</w:t>
      </w:r>
      <w:proofErr w:type="spellEnd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 xml:space="preserve"> in Medulloblastoma”, M6C2: Innovazione, ricerca e digitalizzazione del servizio sanitario - I2.1: Rafforzamento e potenziamento della ricerca biomedica del SSN, finanziato dall’Unione europea - </w:t>
      </w:r>
      <w:proofErr w:type="spellStart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>Next</w:t>
      </w:r>
      <w:proofErr w:type="spellEnd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 xml:space="preserve"> Generation EU (CUP: E83C23003440007)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730439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1713556"/>
      <w:bookmarkStart w:id="1" w:name="_GoBack"/>
      <w:r w:rsidR="00070E48" w:rsidRPr="00070E48">
        <w:rPr>
          <w:rFonts w:ascii="Cambria" w:eastAsia="Times New Roman" w:hAnsi="Cambria" w:cs="Times New Roman"/>
          <w:spacing w:val="-12"/>
          <w:sz w:val="25"/>
          <w:szCs w:val="25"/>
        </w:rPr>
        <w:t>3046</w:t>
      </w:r>
      <w:r w:rsidR="002E0BC5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647391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="00293481" w:rsidRPr="00730439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647391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070E48">
        <w:rPr>
          <w:rFonts w:ascii="Cambria" w:eastAsia="Times New Roman" w:hAnsi="Cambria" w:cs="Times New Roman"/>
          <w:spacing w:val="-12"/>
          <w:sz w:val="25"/>
          <w:szCs w:val="25"/>
        </w:rPr>
        <w:t>10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0"/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B5AB341" w14:textId="77777777" w:rsidR="00730439" w:rsidRPr="00730439" w:rsidRDefault="00730439" w:rsidP="0073043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6CAAB12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809E62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5125C"/>
    <w:rsid w:val="00070E48"/>
    <w:rsid w:val="000B1025"/>
    <w:rsid w:val="000B2FB9"/>
    <w:rsid w:val="00113027"/>
    <w:rsid w:val="001952FC"/>
    <w:rsid w:val="00223A65"/>
    <w:rsid w:val="00293481"/>
    <w:rsid w:val="002E0BC5"/>
    <w:rsid w:val="0031766A"/>
    <w:rsid w:val="00365F12"/>
    <w:rsid w:val="00384D50"/>
    <w:rsid w:val="004A1DB0"/>
    <w:rsid w:val="00546AAF"/>
    <w:rsid w:val="00580C5F"/>
    <w:rsid w:val="00647391"/>
    <w:rsid w:val="00662C95"/>
    <w:rsid w:val="006F1CA6"/>
    <w:rsid w:val="00730439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25FF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847478-EA11-48C7-BAA2-282CBB02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2025-09-01T12:52:00Z</dcterms:created>
  <dcterms:modified xsi:type="dcterms:W3CDTF">2025-10-01T13:41:00Z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