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68F2D458" w14:textId="77777777" w:rsidR="006F4F6D" w:rsidRDefault="006F4F6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03163DCE" w14:textId="6330F9FA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3F1D8769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9F23F6F" w:rsidR="007A3BDD" w:rsidRPr="00975DB7" w:rsidRDefault="007A3BDD" w:rsidP="00E46A62">
      <w:pPr>
        <w:widowControl w:val="0"/>
        <w:tabs>
          <w:tab w:val="left" w:pos="426"/>
        </w:tabs>
        <w:spacing w:after="0" w:line="288" w:lineRule="auto"/>
        <w:ind w:left="709" w:right="550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975DB7"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soli 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titoli, per l’ass</w:t>
      </w:r>
      <w:bookmarkStart w:id="0" w:name="_GoBack"/>
      <w:bookmarkEnd w:id="0"/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egnazione di </w:t>
      </w:r>
      <w:r w:rsidR="006F4F6D" w:rsidRPr="006F4F6D">
        <w:rPr>
          <w:rFonts w:ascii="Cambria" w:eastAsia="Times New Roman" w:hAnsi="Cambria" w:cs="Times New Roman"/>
          <w:spacing w:val="-10"/>
          <w:sz w:val="25"/>
          <w:szCs w:val="25"/>
        </w:rPr>
        <w:t xml:space="preserve"> una borsa post-laurea, della durata di </w:t>
      </w:r>
      <w:r w:rsidR="00BF3D5C">
        <w:rPr>
          <w:rFonts w:ascii="Cambria" w:eastAsia="Times New Roman" w:hAnsi="Cambria" w:cs="Times New Roman"/>
          <w:spacing w:val="-10"/>
          <w:sz w:val="25"/>
          <w:szCs w:val="25"/>
        </w:rPr>
        <w:t>otto</w:t>
      </w:r>
      <w:r w:rsidR="006F4F6D" w:rsidRPr="006F4F6D">
        <w:rPr>
          <w:rFonts w:ascii="Cambria" w:eastAsia="Times New Roman" w:hAnsi="Cambria" w:cs="Times New Roman"/>
          <w:spacing w:val="-10"/>
          <w:sz w:val="25"/>
          <w:szCs w:val="25"/>
        </w:rPr>
        <w:t xml:space="preserve"> mesi, per lo svolgimento di attività di ricerca presso </w:t>
      </w:r>
      <w:r w:rsidR="006F4F6D" w:rsidRPr="006F4F6D">
        <w:rPr>
          <w:rFonts w:ascii="Cambria" w:eastAsia="Times New Roman" w:hAnsi="Cambria" w:cs="Times New Roman"/>
          <w:spacing w:val="-12"/>
          <w:sz w:val="25"/>
          <w:szCs w:val="25"/>
        </w:rPr>
        <w:t>il Dipartimento di Ingegneria Industriale, inerente al Progetto: “</w:t>
      </w:r>
      <w:r w:rsidR="00BF3D5C" w:rsidRPr="00BF3D5C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Sintesi di </w:t>
      </w:r>
      <w:proofErr w:type="spellStart"/>
      <w:r w:rsidR="00BF3D5C" w:rsidRPr="00BF3D5C">
        <w:rPr>
          <w:rFonts w:ascii="Cambria" w:eastAsia="Times New Roman" w:hAnsi="Cambria" w:cs="Times New Roman"/>
          <w:i/>
          <w:spacing w:val="-12"/>
          <w:sz w:val="25"/>
          <w:szCs w:val="25"/>
        </w:rPr>
        <w:t>ionomeri</w:t>
      </w:r>
      <w:proofErr w:type="spellEnd"/>
      <w:r w:rsidR="00BF3D5C" w:rsidRPr="00BF3D5C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polimerici con elevata conducibilità e stabilità</w:t>
      </w:r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” (CUP: F57G25000300006), Responsabile scientifica Prof.ssa Maria Luisa DI VONA, nell’ambito del programma RSH2A_000033: “Celle a combustibile di tipo PEM caratterizzate da strati catalitici a carico graduale e membrane elettrolitiche </w:t>
      </w:r>
      <w:proofErr w:type="spellStart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nanocomposite</w:t>
      </w:r>
      <w:proofErr w:type="spellEnd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da </w:t>
      </w:r>
      <w:proofErr w:type="spellStart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ionomeri</w:t>
      </w:r>
      <w:proofErr w:type="spellEnd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non </w:t>
      </w:r>
      <w:proofErr w:type="spellStart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fluorinati</w:t>
      </w:r>
      <w:proofErr w:type="spellEnd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e nanostrutture a basso impatto ambientale per </w:t>
      </w:r>
      <w:proofErr w:type="spellStart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stack</w:t>
      </w:r>
      <w:proofErr w:type="spellEnd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altamente performanti e durevoli con una maggiore potenza specifica [kW/kg] - </w:t>
      </w:r>
      <w:proofErr w:type="spellStart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LightPEM</w:t>
      </w:r>
      <w:proofErr w:type="spellEnd"/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” - PNRR, Missione 2 “Rivoluzione verde e transizione ecologica”, Componente 2 “Energia rinnovabile, idrogeno, rete e mobilità sostenibile”, Investimento 3.5 “Ricerca e sviluppo sull’idrogeno”, finanziato dall’unione Europea - NEXT GENERATION EU a valere sul  Decreto del Ministero dell'Ambiente e della Sicurezza energetica (MASE) n. 545 del 23/12/2021, art. 1, comma 5, Lettera A</w:t>
      </w:r>
      <w:r w:rsidR="0031766A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, </w:t>
      </w:r>
      <w:r w:rsidRPr="004D018F">
        <w:rPr>
          <w:rFonts w:ascii="Cambria" w:eastAsia="Times New Roman" w:hAnsi="Cambria" w:cs="Times New Roman"/>
          <w:spacing w:val="-14"/>
          <w:sz w:val="25"/>
          <w:szCs w:val="25"/>
        </w:rPr>
        <w:t>bandita con Decreto Rettorale n</w:t>
      </w:r>
      <w:r w:rsidR="00B3126F" w:rsidRPr="004D018F">
        <w:rPr>
          <w:rFonts w:ascii="Cambria" w:eastAsia="Times New Roman" w:hAnsi="Cambria" w:cs="Times New Roman"/>
          <w:spacing w:val="-14"/>
          <w:sz w:val="25"/>
          <w:szCs w:val="25"/>
        </w:rPr>
        <w:t>.</w:t>
      </w:r>
      <w:r w:rsidR="0031766A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</w:t>
      </w:r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304</w:t>
      </w:r>
      <w:r w:rsidR="00BF3D5C">
        <w:rPr>
          <w:rFonts w:ascii="Cambria" w:eastAsia="Times New Roman" w:hAnsi="Cambria" w:cs="Times New Roman"/>
          <w:spacing w:val="-14"/>
          <w:sz w:val="25"/>
          <w:szCs w:val="25"/>
        </w:rPr>
        <w:t>1</w:t>
      </w:r>
      <w:r w:rsidR="00975DB7" w:rsidRPr="004D018F">
        <w:rPr>
          <w:rFonts w:ascii="Cambria" w:eastAsia="Times New Roman" w:hAnsi="Cambria" w:cs="Times New Roman"/>
          <w:spacing w:val="-14"/>
          <w:sz w:val="25"/>
          <w:szCs w:val="25"/>
        </w:rPr>
        <w:t xml:space="preserve"> </w:t>
      </w:r>
      <w:r w:rsidRPr="004D018F">
        <w:rPr>
          <w:rFonts w:ascii="Cambria" w:eastAsia="Times New Roman" w:hAnsi="Cambria" w:cs="Times New Roman"/>
          <w:spacing w:val="-14"/>
          <w:sz w:val="25"/>
          <w:szCs w:val="25"/>
        </w:rPr>
        <w:t>del</w:t>
      </w:r>
      <w:r w:rsidR="006F4F6D" w:rsidRPr="004D018F">
        <w:rPr>
          <w:rFonts w:ascii="Cambria" w:eastAsia="Times New Roman" w:hAnsi="Cambria" w:cs="Times New Roman"/>
          <w:spacing w:val="-14"/>
          <w:sz w:val="25"/>
          <w:szCs w:val="25"/>
        </w:rPr>
        <w:t>l’01/10/</w:t>
      </w:r>
      <w:r w:rsidR="00975DB7" w:rsidRPr="004D018F">
        <w:rPr>
          <w:rFonts w:ascii="Cambria" w:eastAsia="Times New Roman" w:hAnsi="Cambria" w:cs="Times New Roman"/>
          <w:spacing w:val="-14"/>
          <w:sz w:val="25"/>
          <w:szCs w:val="25"/>
        </w:rPr>
        <w:t>202</w:t>
      </w:r>
      <w:r w:rsidR="00E46A62" w:rsidRPr="004D018F">
        <w:rPr>
          <w:rFonts w:ascii="Cambria" w:eastAsia="Times New Roman" w:hAnsi="Cambria" w:cs="Times New Roman"/>
          <w:spacing w:val="-14"/>
          <w:sz w:val="25"/>
          <w:szCs w:val="25"/>
        </w:rPr>
        <w:t>5</w:t>
      </w: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08C901CD" w14:textId="77777777" w:rsidR="007A3BDD" w:rsidRPr="00975DB7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975DB7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FC3FB1" w14:textId="77777777" w:rsidR="00975DB7" w:rsidRDefault="00975DB7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AF5E2A6" w14:textId="1BF58BAD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2C307D2" w:rsid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2F0FB5DE" w14:textId="08C0D06E" w:rsidR="00975DB7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808CA13" w14:textId="77777777" w:rsidR="00975DB7" w:rsidRPr="007A3BDD" w:rsidRDefault="00975DB7" w:rsidP="00975DB7">
      <w:pPr>
        <w:widowControl w:val="0"/>
        <w:spacing w:after="0" w:line="264" w:lineRule="auto"/>
        <w:ind w:left="993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67B61F88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975DB7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86CE5C2" w:rsidR="00546AAF" w:rsidRPr="00546AAF" w:rsidRDefault="00975DB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A04692A" wp14:editId="46D01971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4D018F"/>
    <w:rsid w:val="00546AAF"/>
    <w:rsid w:val="00580C5F"/>
    <w:rsid w:val="006F1CA6"/>
    <w:rsid w:val="006F4F6D"/>
    <w:rsid w:val="007610F3"/>
    <w:rsid w:val="007A0B11"/>
    <w:rsid w:val="007A3BDD"/>
    <w:rsid w:val="00825CEA"/>
    <w:rsid w:val="00910AB9"/>
    <w:rsid w:val="0091314B"/>
    <w:rsid w:val="00975DB7"/>
    <w:rsid w:val="00982676"/>
    <w:rsid w:val="00A177D4"/>
    <w:rsid w:val="00AA1DE1"/>
    <w:rsid w:val="00AA4DAC"/>
    <w:rsid w:val="00AE476B"/>
    <w:rsid w:val="00B0307E"/>
    <w:rsid w:val="00B3126F"/>
    <w:rsid w:val="00BF3D5C"/>
    <w:rsid w:val="00DA5F32"/>
    <w:rsid w:val="00DE1BB8"/>
    <w:rsid w:val="00E14E11"/>
    <w:rsid w:val="00E27CAD"/>
    <w:rsid w:val="00E46A62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4EF4246-1BA5-4B14-A66B-4C2AD79F0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10</cp:revision>
  <dcterms:created xsi:type="dcterms:W3CDTF">2023-07-21T08:24:00Z</dcterms:created>
  <dcterms:modified xsi:type="dcterms:W3CDTF">2025-10-01T14:17:00Z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